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473E" w14:textId="77777777" w:rsidR="00FF37B4" w:rsidRPr="00437235" w:rsidRDefault="00FF37B4" w:rsidP="00AC25F5">
      <w:pPr>
        <w:rPr>
          <w:rFonts w:ascii="AvantGarde Bk BT" w:eastAsia="Questrial" w:hAnsi="AvantGarde Bk BT" w:cs="Arial"/>
          <w:b/>
          <w:color w:val="000000" w:themeColor="text1"/>
          <w:sz w:val="22"/>
          <w:szCs w:val="22"/>
        </w:rPr>
      </w:pPr>
      <w:r w:rsidRPr="00437235">
        <w:rPr>
          <w:rFonts w:ascii="AvantGarde Bk BT" w:eastAsia="Questrial" w:hAnsi="AvantGarde Bk BT" w:cs="Arial"/>
          <w:b/>
          <w:color w:val="000000" w:themeColor="text1"/>
          <w:sz w:val="22"/>
          <w:szCs w:val="22"/>
        </w:rPr>
        <w:t>H. CONSEJO GENERAL UNIVERSITARIO</w:t>
      </w:r>
    </w:p>
    <w:p w14:paraId="1775E8D9" w14:textId="2D4A8010" w:rsidR="00FF37B4" w:rsidRPr="00437235" w:rsidRDefault="00FF37B4" w:rsidP="00AC25F5">
      <w:pPr>
        <w:rPr>
          <w:rFonts w:ascii="AvantGarde Bk BT" w:eastAsia="Questrial" w:hAnsi="AvantGarde Bk BT" w:cs="Arial"/>
          <w:b/>
          <w:color w:val="000000" w:themeColor="text1"/>
          <w:sz w:val="22"/>
          <w:szCs w:val="22"/>
        </w:rPr>
      </w:pPr>
      <w:r w:rsidRPr="00437235">
        <w:rPr>
          <w:rFonts w:ascii="AvantGarde Bk BT" w:eastAsia="Questrial" w:hAnsi="AvantGarde Bk BT" w:cs="Arial"/>
          <w:b/>
          <w:color w:val="000000" w:themeColor="text1"/>
          <w:sz w:val="22"/>
          <w:szCs w:val="22"/>
        </w:rPr>
        <w:t>PRESENTE</w:t>
      </w:r>
    </w:p>
    <w:p w14:paraId="21727FB6" w14:textId="77777777" w:rsidR="00FF37B4" w:rsidRPr="00437235" w:rsidRDefault="00FF37B4" w:rsidP="00AC25F5">
      <w:pPr>
        <w:rPr>
          <w:rFonts w:ascii="AvantGarde Bk BT" w:eastAsia="Questrial" w:hAnsi="AvantGarde Bk BT" w:cs="Arial"/>
          <w:color w:val="000000" w:themeColor="text1"/>
          <w:sz w:val="22"/>
          <w:szCs w:val="22"/>
        </w:rPr>
      </w:pPr>
    </w:p>
    <w:p w14:paraId="409A2968" w14:textId="72EC0F53" w:rsidR="00FF37B4" w:rsidRPr="00437235" w:rsidRDefault="00FF37B4" w:rsidP="00AC25F5">
      <w:pPr>
        <w:jc w:val="both"/>
        <w:rPr>
          <w:rFonts w:ascii="AvantGarde Bk BT" w:eastAsia="Questrial" w:hAnsi="AvantGarde Bk BT" w:cs="Arial"/>
          <w:color w:val="000000" w:themeColor="text1"/>
          <w:sz w:val="22"/>
          <w:szCs w:val="22"/>
        </w:rPr>
      </w:pPr>
      <w:bookmarkStart w:id="0" w:name="_heading=h.gjdgxs" w:colFirst="0" w:colLast="0"/>
      <w:bookmarkEnd w:id="0"/>
      <w:r w:rsidRPr="00437235">
        <w:rPr>
          <w:rFonts w:ascii="AvantGarde Bk BT" w:eastAsia="Questrial" w:hAnsi="AvantGarde Bk BT" w:cs="Arial"/>
          <w:color w:val="000000" w:themeColor="text1"/>
          <w:sz w:val="22"/>
          <w:szCs w:val="22"/>
        </w:rPr>
        <w:t xml:space="preserve">A estas Comisiones Permanentes de Hacienda y </w:t>
      </w:r>
      <w:r w:rsidR="00FC0546" w:rsidRPr="00437235">
        <w:rPr>
          <w:rFonts w:ascii="AvantGarde Bk BT" w:eastAsia="Questrial" w:hAnsi="AvantGarde Bk BT" w:cs="Arial"/>
          <w:color w:val="000000" w:themeColor="text1"/>
          <w:sz w:val="22"/>
          <w:szCs w:val="22"/>
        </w:rPr>
        <w:t xml:space="preserve">de </w:t>
      </w:r>
      <w:r w:rsidRPr="00437235">
        <w:rPr>
          <w:rFonts w:ascii="AvantGarde Bk BT" w:eastAsia="Questrial" w:hAnsi="AvantGarde Bk BT" w:cs="Arial"/>
          <w:color w:val="000000" w:themeColor="text1"/>
          <w:sz w:val="22"/>
          <w:szCs w:val="22"/>
        </w:rPr>
        <w:t xml:space="preserve">Normatividad, ha sido turnada por el Rector General, una propuesta </w:t>
      </w:r>
      <w:r w:rsidR="006D0E89" w:rsidRPr="00437235">
        <w:rPr>
          <w:rFonts w:ascii="AvantGarde Bk BT" w:eastAsia="Questrial" w:hAnsi="AvantGarde Bk BT" w:cs="Arial"/>
          <w:color w:val="000000" w:themeColor="text1"/>
          <w:sz w:val="22"/>
          <w:szCs w:val="22"/>
        </w:rPr>
        <w:t xml:space="preserve">para modificar </w:t>
      </w:r>
      <w:r w:rsidR="00F11D3F" w:rsidRPr="00437235">
        <w:rPr>
          <w:rFonts w:ascii="AvantGarde Bk BT" w:eastAsia="Questrial" w:hAnsi="AvantGarde Bk BT" w:cs="Arial"/>
          <w:color w:val="000000" w:themeColor="text1"/>
          <w:sz w:val="22"/>
          <w:szCs w:val="22"/>
        </w:rPr>
        <w:t xml:space="preserve">los términos en que deberá convenirse con los </w:t>
      </w:r>
      <w:r w:rsidR="008F6545" w:rsidRPr="00437235">
        <w:rPr>
          <w:rFonts w:ascii="AvantGarde Bk BT" w:eastAsia="Questrial" w:hAnsi="AvantGarde Bk BT" w:cs="Arial"/>
          <w:color w:val="000000" w:themeColor="text1"/>
          <w:sz w:val="22"/>
          <w:szCs w:val="22"/>
        </w:rPr>
        <w:t xml:space="preserve">sindicatos titulares de los contratos colectivos de trabajo </w:t>
      </w:r>
      <w:r w:rsidR="00F11D3F" w:rsidRPr="00437235">
        <w:rPr>
          <w:rFonts w:ascii="AvantGarde Bk BT" w:eastAsia="Questrial" w:hAnsi="AvantGarde Bk BT" w:cs="Arial"/>
          <w:color w:val="000000" w:themeColor="text1"/>
          <w:sz w:val="22"/>
          <w:szCs w:val="22"/>
        </w:rPr>
        <w:t xml:space="preserve">el Régimen de Pensiones, Jubilaciones y Prestaciones </w:t>
      </w:r>
      <w:r w:rsidR="008F6545" w:rsidRPr="00437235">
        <w:rPr>
          <w:rFonts w:ascii="AvantGarde Bk BT" w:eastAsia="Questrial" w:hAnsi="AvantGarde Bk BT" w:cs="Arial"/>
          <w:color w:val="000000" w:themeColor="text1"/>
          <w:sz w:val="22"/>
          <w:szCs w:val="22"/>
        </w:rPr>
        <w:t>de Seguridad Social</w:t>
      </w:r>
      <w:r w:rsidR="00F11D3F" w:rsidRPr="00437235">
        <w:rPr>
          <w:rFonts w:ascii="AvantGarde Bk BT" w:eastAsia="Questrial" w:hAnsi="AvantGarde Bk BT" w:cs="Arial"/>
          <w:color w:val="000000" w:themeColor="text1"/>
          <w:sz w:val="22"/>
          <w:szCs w:val="22"/>
        </w:rPr>
        <w:t xml:space="preserve"> de la Universidad de Guadalajara</w:t>
      </w:r>
      <w:r w:rsidR="00207F6E" w:rsidRPr="00437235">
        <w:rPr>
          <w:rFonts w:ascii="AvantGarde Bk BT" w:eastAsia="Questrial" w:hAnsi="AvantGarde Bk BT" w:cs="Arial"/>
          <w:color w:val="000000" w:themeColor="text1"/>
          <w:sz w:val="22"/>
          <w:szCs w:val="22"/>
        </w:rPr>
        <w:t>,</w:t>
      </w:r>
      <w:r w:rsidR="00F11D3F" w:rsidRPr="00437235">
        <w:rPr>
          <w:rFonts w:ascii="AvantGarde Bk BT" w:eastAsia="Questrial" w:hAnsi="AvantGarde Bk BT" w:cs="Arial"/>
          <w:color w:val="000000" w:themeColor="text1"/>
          <w:sz w:val="22"/>
          <w:szCs w:val="22"/>
        </w:rPr>
        <w:t xml:space="preserve"> contenidos en </w:t>
      </w:r>
      <w:r w:rsidR="00A0038B" w:rsidRPr="00437235">
        <w:rPr>
          <w:rFonts w:ascii="AvantGarde Bk BT" w:eastAsia="Questrial" w:hAnsi="AvantGarde Bk BT" w:cs="Arial"/>
          <w:color w:val="000000" w:themeColor="text1"/>
          <w:sz w:val="22"/>
          <w:szCs w:val="22"/>
        </w:rPr>
        <w:t>el dictamen</w:t>
      </w:r>
      <w:r w:rsidR="004A27CE" w:rsidRPr="00437235">
        <w:rPr>
          <w:rFonts w:ascii="AvantGarde Bk BT" w:eastAsia="Questrial" w:hAnsi="AvantGarde Bk BT" w:cs="Arial"/>
          <w:color w:val="000000" w:themeColor="text1"/>
          <w:sz w:val="22"/>
          <w:szCs w:val="22"/>
        </w:rPr>
        <w:t xml:space="preserve"> número</w:t>
      </w:r>
      <w:r w:rsidR="008F6545" w:rsidRPr="00437235">
        <w:rPr>
          <w:rFonts w:ascii="AvantGarde Bk BT" w:eastAsia="Questrial" w:hAnsi="AvantGarde Bk BT" w:cs="Arial"/>
          <w:color w:val="000000" w:themeColor="text1"/>
          <w:sz w:val="22"/>
          <w:szCs w:val="22"/>
        </w:rPr>
        <w:t xml:space="preserve"> IV/2003/314</w:t>
      </w:r>
      <w:r w:rsidRPr="00437235">
        <w:rPr>
          <w:rFonts w:ascii="AvantGarde Bk BT" w:eastAsia="Questrial" w:hAnsi="AvantGarde Bk BT" w:cs="Arial"/>
          <w:color w:val="000000" w:themeColor="text1"/>
          <w:sz w:val="22"/>
          <w:szCs w:val="22"/>
        </w:rPr>
        <w:t>, la cual se resuelve conforme a los siguientes:</w:t>
      </w:r>
    </w:p>
    <w:p w14:paraId="75334EC6" w14:textId="77777777" w:rsidR="00FF37B4" w:rsidRPr="00437235" w:rsidRDefault="00FF37B4" w:rsidP="00AC25F5">
      <w:pPr>
        <w:jc w:val="center"/>
        <w:rPr>
          <w:rFonts w:ascii="AvantGarde Bk BT" w:eastAsia="Questrial" w:hAnsi="AvantGarde Bk BT" w:cs="Arial"/>
          <w:color w:val="000000" w:themeColor="text1"/>
          <w:sz w:val="22"/>
          <w:szCs w:val="22"/>
        </w:rPr>
      </w:pPr>
    </w:p>
    <w:p w14:paraId="4C61F385" w14:textId="5A2D0EE3" w:rsidR="00FF37B4" w:rsidRPr="00437235" w:rsidRDefault="00063CA4" w:rsidP="00AC25F5">
      <w:pPr>
        <w:jc w:val="center"/>
        <w:rPr>
          <w:rFonts w:ascii="AvantGarde Bk BT" w:eastAsia="Questrial" w:hAnsi="AvantGarde Bk BT" w:cs="Arial"/>
          <w:b/>
          <w:color w:val="000000" w:themeColor="text1"/>
          <w:sz w:val="22"/>
          <w:szCs w:val="22"/>
        </w:rPr>
      </w:pPr>
      <w:r w:rsidRPr="00437235">
        <w:rPr>
          <w:rFonts w:ascii="AvantGarde Bk BT" w:eastAsia="Questrial" w:hAnsi="AvantGarde Bk BT" w:cs="Arial"/>
          <w:b/>
          <w:color w:val="000000" w:themeColor="text1"/>
          <w:sz w:val="22"/>
          <w:szCs w:val="22"/>
        </w:rPr>
        <w:t>ANTECEDENTES</w:t>
      </w:r>
    </w:p>
    <w:p w14:paraId="0DA0EE9D" w14:textId="77777777" w:rsidR="00063CA4" w:rsidRPr="00437235" w:rsidRDefault="00063CA4" w:rsidP="00AC25F5">
      <w:pPr>
        <w:jc w:val="center"/>
        <w:rPr>
          <w:rFonts w:ascii="AvantGarde Bk BT" w:eastAsia="Questrial" w:hAnsi="AvantGarde Bk BT" w:cs="Arial"/>
          <w:color w:val="000000" w:themeColor="text1"/>
          <w:sz w:val="22"/>
          <w:szCs w:val="22"/>
        </w:rPr>
      </w:pPr>
    </w:p>
    <w:p w14:paraId="6587FFAD" w14:textId="2D3E7822" w:rsidR="00124BD1" w:rsidRPr="00437235" w:rsidRDefault="00124BD1"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La seguridad social, de acuerdo con la definición de la Organización Internacional del Trabajo, </w:t>
      </w:r>
      <w:r w:rsidR="00C245EC" w:rsidRPr="00437235">
        <w:rPr>
          <w:rFonts w:ascii="AvantGarde Bk BT" w:eastAsia="Questrial" w:hAnsi="AvantGarde Bk BT" w:cs="Arial"/>
          <w:color w:val="000000" w:themeColor="text1"/>
          <w:sz w:val="22"/>
          <w:szCs w:val="22"/>
        </w:rPr>
        <w:t>es un derecho humano que responde a una necesidad universal de protección contra ciertos riesgos de la vida y necesidades sociales</w:t>
      </w:r>
      <w:r w:rsidR="001A76C1" w:rsidRPr="00437235">
        <w:rPr>
          <w:rFonts w:ascii="AvantGarde Bk BT" w:eastAsia="Questrial" w:hAnsi="AvantGarde Bk BT" w:cs="Arial"/>
          <w:color w:val="000000" w:themeColor="text1"/>
          <w:sz w:val="22"/>
          <w:szCs w:val="22"/>
        </w:rPr>
        <w:t>.</w:t>
      </w:r>
      <w:r w:rsidR="001A76C1" w:rsidRPr="00437235">
        <w:rPr>
          <w:color w:val="000000" w:themeColor="text1"/>
        </w:rPr>
        <w:t xml:space="preserve"> </w:t>
      </w:r>
      <w:r w:rsidR="001A76C1" w:rsidRPr="00437235">
        <w:rPr>
          <w:rFonts w:ascii="AvantGarde Bk BT" w:eastAsia="Questrial" w:hAnsi="AvantGarde Bk BT" w:cs="Arial"/>
          <w:color w:val="000000" w:themeColor="text1"/>
          <w:sz w:val="22"/>
          <w:szCs w:val="22"/>
        </w:rPr>
        <w:t>Los sistemas de seguridad social eficaces garantizan la seguridad de los ingresos y la protección de la salud, contribuyendo de este modo a prevenir y reducir la pobreza y la desigualdad, y a promover la inclusión social y la dignidad humana. Ello se consigue mediante la concesión de prestaciones, en metálico o en especie, que tienen por objeto garantizar el acceso a la atención médica y a los servicios de salud, así como la seguridad de los ingresos a lo largo de todo el ciclo de vida, sobre todo en caso de enfermedad, desempleo, accidentes de trabajo o enfermedades profesionales, maternidad, responsabilidades familiares, invalidez, pérdida del sostén de familia y en caso de jubilación o de vejez.</w:t>
      </w:r>
      <w:r w:rsidR="00847E55" w:rsidRPr="00437235">
        <w:rPr>
          <w:rStyle w:val="Refdenotaalpie"/>
          <w:rFonts w:ascii="AvantGarde Bk BT" w:eastAsia="Questrial" w:hAnsi="AvantGarde Bk BT" w:cs="Arial"/>
          <w:color w:val="000000" w:themeColor="text1"/>
          <w:sz w:val="22"/>
          <w:szCs w:val="22"/>
        </w:rPr>
        <w:footnoteReference w:id="1"/>
      </w:r>
    </w:p>
    <w:p w14:paraId="3E93234F" w14:textId="195839A7" w:rsidR="00124BD1" w:rsidRPr="00437235" w:rsidRDefault="00124BD1" w:rsidP="00AC25F5">
      <w:pPr>
        <w:pStyle w:val="Prrafodelista"/>
        <w:jc w:val="both"/>
        <w:rPr>
          <w:rFonts w:ascii="AvantGarde Bk BT" w:eastAsia="Questrial" w:hAnsi="AvantGarde Bk BT" w:cs="Arial"/>
          <w:color w:val="000000" w:themeColor="text1"/>
          <w:sz w:val="22"/>
          <w:szCs w:val="22"/>
        </w:rPr>
      </w:pPr>
    </w:p>
    <w:p w14:paraId="6B34E08E" w14:textId="46B2211E" w:rsidR="00E331FA" w:rsidRPr="00AC25F5" w:rsidRDefault="00124BD1"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La fracción VII del artículo 3° de la Constitución Política de los Estados Unidos Mexicanos, establece que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12ED065E" w14:textId="77777777" w:rsidR="00E331FA" w:rsidRPr="00437235" w:rsidRDefault="00E331FA" w:rsidP="00AC25F5">
      <w:pPr>
        <w:pStyle w:val="Prrafodelista"/>
        <w:jc w:val="both"/>
        <w:rPr>
          <w:rFonts w:ascii="AvantGarde Bk BT" w:eastAsia="Questrial" w:hAnsi="AvantGarde Bk BT" w:cs="Arial"/>
          <w:color w:val="000000" w:themeColor="text1"/>
          <w:sz w:val="22"/>
          <w:szCs w:val="22"/>
        </w:rPr>
      </w:pPr>
    </w:p>
    <w:p w14:paraId="14A3DD75" w14:textId="251385D8" w:rsidR="004A0970" w:rsidRPr="00DC26DB" w:rsidRDefault="00274EC3" w:rsidP="00DC26DB">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conforme al artículo 1° de su Ley Orgánica</w:t>
      </w:r>
      <w:r w:rsidR="004A0970" w:rsidRPr="00437235">
        <w:rPr>
          <w:rFonts w:ascii="AvantGarde Bk BT" w:eastAsia="Questrial" w:hAnsi="AvantGarde Bk BT" w:cs="Arial"/>
          <w:color w:val="000000" w:themeColor="text1"/>
          <w:sz w:val="22"/>
          <w:szCs w:val="22"/>
        </w:rPr>
        <w:t>.</w:t>
      </w:r>
    </w:p>
    <w:p w14:paraId="7EEDD928" w14:textId="748C5FE1" w:rsidR="00274EC3" w:rsidRPr="00437235" w:rsidRDefault="00274EC3"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lastRenderedPageBreak/>
        <w:t>La Ley Federal del Trabajo</w:t>
      </w:r>
      <w:r w:rsidR="00FF3939" w:rsidRPr="00437235">
        <w:rPr>
          <w:rFonts w:ascii="AvantGarde Bk BT" w:eastAsia="Questrial" w:hAnsi="AvantGarde Bk BT" w:cs="Arial"/>
          <w:color w:val="000000" w:themeColor="text1"/>
          <w:sz w:val="22"/>
          <w:szCs w:val="22"/>
        </w:rPr>
        <w:t>, en su artículo 353-U,</w:t>
      </w:r>
      <w:r w:rsidRPr="00437235">
        <w:rPr>
          <w:rFonts w:ascii="AvantGarde Bk BT" w:eastAsia="Questrial" w:hAnsi="AvantGarde Bk BT" w:cs="Arial"/>
          <w:color w:val="000000" w:themeColor="text1"/>
          <w:sz w:val="22"/>
          <w:szCs w:val="22"/>
        </w:rPr>
        <w:t xml:space="preserve"> otorga a</w:t>
      </w:r>
      <w:r w:rsidR="006A439C" w:rsidRPr="00437235">
        <w:rPr>
          <w:rFonts w:ascii="AvantGarde Bk BT" w:eastAsia="Questrial" w:hAnsi="AvantGarde Bk BT" w:cs="Arial"/>
          <w:color w:val="000000" w:themeColor="text1"/>
          <w:sz w:val="22"/>
          <w:szCs w:val="22"/>
        </w:rPr>
        <w:t xml:space="preserve"> los trabajadores de</w:t>
      </w:r>
      <w:r w:rsidRPr="00437235">
        <w:rPr>
          <w:rFonts w:ascii="AvantGarde Bk BT" w:eastAsia="Questrial" w:hAnsi="AvantGarde Bk BT" w:cs="Arial"/>
          <w:color w:val="000000" w:themeColor="text1"/>
          <w:sz w:val="22"/>
          <w:szCs w:val="22"/>
        </w:rPr>
        <w:t xml:space="preserve"> las </w:t>
      </w:r>
      <w:r w:rsidR="00F230B9" w:rsidRPr="00437235">
        <w:rPr>
          <w:rFonts w:ascii="AvantGarde Bk BT" w:eastAsia="Questrial" w:hAnsi="AvantGarde Bk BT" w:cs="Arial"/>
          <w:color w:val="000000" w:themeColor="text1"/>
          <w:sz w:val="22"/>
          <w:szCs w:val="22"/>
        </w:rPr>
        <w:t>universidades e instituciones de educación superior autónomas por ley</w:t>
      </w:r>
      <w:r w:rsidRPr="00437235">
        <w:rPr>
          <w:rFonts w:ascii="AvantGarde Bk BT" w:eastAsia="Questrial" w:hAnsi="AvantGarde Bk BT" w:cs="Arial"/>
          <w:color w:val="000000" w:themeColor="text1"/>
          <w:sz w:val="22"/>
          <w:szCs w:val="22"/>
        </w:rPr>
        <w:t xml:space="preserve">, el reconocimiento del disfrute de los sistemas de seguridad </w:t>
      </w:r>
      <w:r w:rsidR="00F230B9" w:rsidRPr="00437235">
        <w:rPr>
          <w:rFonts w:ascii="AvantGarde Bk BT" w:eastAsia="Questrial" w:hAnsi="AvantGarde Bk BT" w:cs="Arial"/>
          <w:color w:val="000000" w:themeColor="text1"/>
          <w:sz w:val="22"/>
          <w:szCs w:val="22"/>
        </w:rPr>
        <w:t xml:space="preserve">social </w:t>
      </w:r>
      <w:r w:rsidRPr="00437235">
        <w:rPr>
          <w:rFonts w:ascii="AvantGarde Bk BT" w:eastAsia="Questrial" w:hAnsi="AvantGarde Bk BT" w:cs="Arial"/>
          <w:color w:val="000000" w:themeColor="text1"/>
          <w:sz w:val="22"/>
          <w:szCs w:val="22"/>
        </w:rPr>
        <w:t>en los términos de sus leyes orgánicas, o conforme a los acuerdos qu</w:t>
      </w:r>
      <w:r w:rsidR="00FF3939" w:rsidRPr="00437235">
        <w:rPr>
          <w:rFonts w:ascii="AvantGarde Bk BT" w:eastAsia="Questrial" w:hAnsi="AvantGarde Bk BT" w:cs="Arial"/>
          <w:color w:val="000000" w:themeColor="text1"/>
          <w:sz w:val="22"/>
          <w:szCs w:val="22"/>
        </w:rPr>
        <w:t>e con base en ellas se celebren</w:t>
      </w:r>
      <w:r w:rsidR="004A0970" w:rsidRPr="00437235">
        <w:rPr>
          <w:rFonts w:ascii="AvantGarde Bk BT" w:eastAsia="Questrial" w:hAnsi="AvantGarde Bk BT" w:cs="Arial"/>
          <w:color w:val="000000" w:themeColor="text1"/>
          <w:sz w:val="22"/>
          <w:szCs w:val="22"/>
        </w:rPr>
        <w:t>.</w:t>
      </w:r>
    </w:p>
    <w:p w14:paraId="417D2029" w14:textId="77777777" w:rsidR="00B94072" w:rsidRPr="00437235" w:rsidRDefault="00B94072" w:rsidP="00AC25F5">
      <w:pPr>
        <w:pStyle w:val="Prrafodelista"/>
        <w:rPr>
          <w:rFonts w:ascii="AvantGarde Bk BT" w:eastAsia="Questrial" w:hAnsi="AvantGarde Bk BT" w:cs="Arial"/>
          <w:color w:val="000000" w:themeColor="text1"/>
          <w:sz w:val="22"/>
          <w:szCs w:val="22"/>
        </w:rPr>
      </w:pPr>
    </w:p>
    <w:p w14:paraId="6C13929C" w14:textId="23CBFD5D" w:rsidR="00D11F38" w:rsidRPr="00437235" w:rsidRDefault="00D11F38"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En este sentido, </w:t>
      </w:r>
      <w:r w:rsidR="00195C46" w:rsidRPr="00437235">
        <w:rPr>
          <w:rFonts w:ascii="AvantGarde Bk BT" w:eastAsia="Questrial" w:hAnsi="AvantGarde Bk BT" w:cs="Arial"/>
          <w:color w:val="000000" w:themeColor="text1"/>
          <w:sz w:val="22"/>
          <w:szCs w:val="22"/>
        </w:rPr>
        <w:t xml:space="preserve">el 7 de diciembre de 2002, </w:t>
      </w:r>
      <w:r w:rsidRPr="00437235">
        <w:rPr>
          <w:rFonts w:ascii="AvantGarde Bk BT" w:eastAsia="Questrial" w:hAnsi="AvantGarde Bk BT" w:cs="Arial"/>
          <w:color w:val="000000" w:themeColor="text1"/>
          <w:sz w:val="22"/>
          <w:szCs w:val="22"/>
        </w:rPr>
        <w:t>el Consejo General Universitario aprobó</w:t>
      </w:r>
      <w:r w:rsidR="00496901" w:rsidRPr="00437235">
        <w:rPr>
          <w:rFonts w:ascii="AvantGarde Bk BT" w:eastAsia="Questrial" w:hAnsi="AvantGarde Bk BT" w:cs="Arial"/>
          <w:color w:val="000000" w:themeColor="text1"/>
          <w:sz w:val="22"/>
          <w:szCs w:val="22"/>
        </w:rPr>
        <w:t>,</w:t>
      </w:r>
      <w:r w:rsidRPr="00437235">
        <w:rPr>
          <w:rFonts w:ascii="AvantGarde Bk BT" w:eastAsia="Questrial" w:hAnsi="AvantGarde Bk BT" w:cs="Arial"/>
          <w:color w:val="000000" w:themeColor="text1"/>
          <w:sz w:val="22"/>
          <w:szCs w:val="22"/>
        </w:rPr>
        <w:t xml:space="preserve"> </w:t>
      </w:r>
      <w:r w:rsidR="00496901" w:rsidRPr="00437235">
        <w:rPr>
          <w:rFonts w:ascii="AvantGarde Bk BT" w:eastAsia="Questrial" w:hAnsi="AvantGarde Bk BT" w:cs="Arial"/>
          <w:color w:val="000000" w:themeColor="text1"/>
          <w:sz w:val="22"/>
          <w:szCs w:val="22"/>
        </w:rPr>
        <w:t>mediante</w:t>
      </w:r>
      <w:r w:rsidRPr="00437235">
        <w:rPr>
          <w:rFonts w:ascii="AvantGarde Bk BT" w:eastAsia="Questrial" w:hAnsi="AvantGarde Bk BT" w:cs="Arial"/>
          <w:color w:val="000000" w:themeColor="text1"/>
          <w:sz w:val="22"/>
          <w:szCs w:val="22"/>
        </w:rPr>
        <w:t xml:space="preserve"> el dictamen número II/2002/787</w:t>
      </w:r>
      <w:r w:rsidR="00496901" w:rsidRPr="00437235">
        <w:rPr>
          <w:rFonts w:ascii="AvantGarde Bk BT" w:eastAsia="Questrial" w:hAnsi="AvantGarde Bk BT" w:cs="Arial"/>
          <w:color w:val="000000" w:themeColor="text1"/>
          <w:sz w:val="22"/>
          <w:szCs w:val="22"/>
        </w:rPr>
        <w:t>,</w:t>
      </w:r>
      <w:r w:rsidR="00C31EA1" w:rsidRPr="00437235">
        <w:rPr>
          <w:rFonts w:ascii="AvantGarde Bk BT" w:eastAsia="Questrial" w:hAnsi="AvantGarde Bk BT" w:cs="Arial"/>
          <w:color w:val="000000" w:themeColor="text1"/>
          <w:sz w:val="22"/>
          <w:szCs w:val="22"/>
        </w:rPr>
        <w:t xml:space="preserve"> la</w:t>
      </w:r>
      <w:r w:rsidR="00EB4577" w:rsidRPr="00437235">
        <w:rPr>
          <w:rFonts w:ascii="AvantGarde Bk BT" w:eastAsia="Questrial" w:hAnsi="AvantGarde Bk BT" w:cs="Arial"/>
          <w:color w:val="000000" w:themeColor="text1"/>
          <w:sz w:val="22"/>
          <w:szCs w:val="22"/>
        </w:rPr>
        <w:t xml:space="preserve"> cuarta opción</w:t>
      </w:r>
      <w:r w:rsidR="00C31EA1" w:rsidRPr="00437235">
        <w:rPr>
          <w:rFonts w:ascii="AvantGarde Bk BT" w:eastAsia="Questrial" w:hAnsi="AvantGarde Bk BT" w:cs="Arial"/>
          <w:color w:val="000000" w:themeColor="text1"/>
          <w:sz w:val="22"/>
          <w:szCs w:val="22"/>
        </w:rPr>
        <w:t xml:space="preserve"> como base para modificar e</w:t>
      </w:r>
      <w:r w:rsidRPr="00437235">
        <w:rPr>
          <w:rFonts w:ascii="AvantGarde Bk BT" w:eastAsia="Questrial" w:hAnsi="AvantGarde Bk BT" w:cs="Arial"/>
          <w:color w:val="000000" w:themeColor="text1"/>
          <w:sz w:val="22"/>
          <w:szCs w:val="22"/>
        </w:rPr>
        <w:t xml:space="preserve">l </w:t>
      </w:r>
      <w:r w:rsidR="00C31EA1" w:rsidRPr="00437235">
        <w:rPr>
          <w:rFonts w:ascii="AvantGarde Bk BT" w:eastAsia="Questrial" w:hAnsi="AvantGarde Bk BT" w:cs="Arial"/>
          <w:color w:val="000000" w:themeColor="text1"/>
          <w:sz w:val="22"/>
          <w:szCs w:val="22"/>
        </w:rPr>
        <w:t>s</w:t>
      </w:r>
      <w:r w:rsidRPr="00437235">
        <w:rPr>
          <w:rFonts w:ascii="AvantGarde Bk BT" w:eastAsia="Questrial" w:hAnsi="AvantGarde Bk BT" w:cs="Arial"/>
          <w:color w:val="000000" w:themeColor="text1"/>
          <w:sz w:val="22"/>
          <w:szCs w:val="22"/>
        </w:rPr>
        <w:t xml:space="preserve">istema de </w:t>
      </w:r>
      <w:r w:rsidR="00C31EA1" w:rsidRPr="00437235">
        <w:rPr>
          <w:rFonts w:ascii="AvantGarde Bk BT" w:eastAsia="Questrial" w:hAnsi="AvantGarde Bk BT" w:cs="Arial"/>
          <w:color w:val="000000" w:themeColor="text1"/>
          <w:sz w:val="22"/>
          <w:szCs w:val="22"/>
        </w:rPr>
        <w:t>pensiones</w:t>
      </w:r>
      <w:r w:rsidR="00496901" w:rsidRPr="00437235">
        <w:rPr>
          <w:rFonts w:ascii="AvantGarde Bk BT" w:eastAsia="Questrial" w:hAnsi="AvantGarde Bk BT" w:cs="Arial"/>
          <w:color w:val="000000" w:themeColor="text1"/>
          <w:sz w:val="22"/>
          <w:szCs w:val="22"/>
        </w:rPr>
        <w:t xml:space="preserve"> y</w:t>
      </w:r>
      <w:r w:rsidR="00C31EA1" w:rsidRPr="00437235">
        <w:rPr>
          <w:rFonts w:ascii="AvantGarde Bk BT" w:eastAsia="Questrial" w:hAnsi="AvantGarde Bk BT" w:cs="Arial"/>
          <w:color w:val="000000" w:themeColor="text1"/>
          <w:sz w:val="22"/>
          <w:szCs w:val="22"/>
        </w:rPr>
        <w:t xml:space="preserve"> </w:t>
      </w:r>
      <w:r w:rsidR="00496901" w:rsidRPr="00437235">
        <w:rPr>
          <w:rFonts w:ascii="AvantGarde Bk BT" w:eastAsia="Questrial" w:hAnsi="AvantGarde Bk BT" w:cs="Arial"/>
          <w:color w:val="000000" w:themeColor="text1"/>
          <w:sz w:val="22"/>
          <w:szCs w:val="22"/>
        </w:rPr>
        <w:t xml:space="preserve">jubilaciones </w:t>
      </w:r>
      <w:r w:rsidRPr="00437235">
        <w:rPr>
          <w:rFonts w:ascii="AvantGarde Bk BT" w:eastAsia="Questrial" w:hAnsi="AvantGarde Bk BT" w:cs="Arial"/>
          <w:color w:val="000000" w:themeColor="text1"/>
          <w:sz w:val="22"/>
          <w:szCs w:val="22"/>
        </w:rPr>
        <w:t xml:space="preserve">de la Universidad de Guadalajara, </w:t>
      </w:r>
      <w:r w:rsidR="00C31EA1" w:rsidRPr="00437235">
        <w:rPr>
          <w:rFonts w:ascii="AvantGarde Bk BT" w:eastAsia="Questrial" w:hAnsi="AvantGarde Bk BT" w:cs="Arial"/>
          <w:color w:val="000000" w:themeColor="text1"/>
          <w:sz w:val="22"/>
          <w:szCs w:val="22"/>
        </w:rPr>
        <w:t>que consistió en</w:t>
      </w:r>
      <w:r w:rsidRPr="00437235">
        <w:rPr>
          <w:rFonts w:ascii="AvantGarde Bk BT" w:eastAsia="Questrial" w:hAnsi="AvantGarde Bk BT" w:cs="Arial"/>
          <w:color w:val="000000" w:themeColor="text1"/>
          <w:sz w:val="22"/>
          <w:szCs w:val="22"/>
        </w:rPr>
        <w:t xml:space="preserve"> mantener</w:t>
      </w:r>
      <w:r w:rsidR="00C31EA1" w:rsidRPr="00437235">
        <w:rPr>
          <w:rFonts w:ascii="AvantGarde Bk BT" w:eastAsia="Questrial" w:hAnsi="AvantGarde Bk BT" w:cs="Arial"/>
          <w:color w:val="000000" w:themeColor="text1"/>
          <w:sz w:val="22"/>
          <w:szCs w:val="22"/>
        </w:rPr>
        <w:t xml:space="preserve"> sólo</w:t>
      </w:r>
      <w:r w:rsidRPr="00437235">
        <w:rPr>
          <w:rFonts w:ascii="AvantGarde Bk BT" w:eastAsia="Questrial" w:hAnsi="AvantGarde Bk BT" w:cs="Arial"/>
          <w:color w:val="000000" w:themeColor="text1"/>
          <w:sz w:val="22"/>
          <w:szCs w:val="22"/>
        </w:rPr>
        <w:t xml:space="preserve"> la pensión universitaria, modificando su régimen y estableciendo los porcentajes de aportaciones y beneficios sobre el salario integrado.</w:t>
      </w:r>
      <w:r w:rsidR="00D725C1" w:rsidRPr="00437235">
        <w:rPr>
          <w:rFonts w:ascii="AvantGarde Bk BT" w:eastAsia="Questrial" w:hAnsi="AvantGarde Bk BT" w:cs="Arial"/>
          <w:color w:val="000000" w:themeColor="text1"/>
          <w:sz w:val="22"/>
          <w:szCs w:val="22"/>
        </w:rPr>
        <w:t xml:space="preserve"> Por lo cual, se puso a consideración del Gobernador del Estado de Jalisco </w:t>
      </w:r>
      <w:r w:rsidR="00AE77B3" w:rsidRPr="00437235">
        <w:rPr>
          <w:rFonts w:ascii="AvantGarde Bk BT" w:eastAsia="Questrial" w:hAnsi="AvantGarde Bk BT" w:cs="Arial"/>
          <w:color w:val="000000" w:themeColor="text1"/>
          <w:sz w:val="22"/>
          <w:szCs w:val="22"/>
        </w:rPr>
        <w:t xml:space="preserve">que </w:t>
      </w:r>
      <w:r w:rsidR="00D725C1" w:rsidRPr="00437235">
        <w:rPr>
          <w:rFonts w:ascii="AvantGarde Bk BT" w:eastAsia="Questrial" w:hAnsi="AvantGarde Bk BT" w:cs="Arial"/>
          <w:color w:val="000000" w:themeColor="text1"/>
          <w:sz w:val="22"/>
          <w:szCs w:val="22"/>
        </w:rPr>
        <w:t xml:space="preserve">ejerciera su facultad de iniciativa de leyes a fin de </w:t>
      </w:r>
      <w:r w:rsidR="00E05764" w:rsidRPr="00437235">
        <w:rPr>
          <w:rFonts w:ascii="AvantGarde Bk BT" w:eastAsia="Questrial" w:hAnsi="AvantGarde Bk BT" w:cs="Arial"/>
          <w:color w:val="000000" w:themeColor="text1"/>
          <w:sz w:val="22"/>
          <w:szCs w:val="22"/>
        </w:rPr>
        <w:t>modificar la Ley Orgánica de la Universidad de Guadalajara.</w:t>
      </w:r>
    </w:p>
    <w:p w14:paraId="0743A01F" w14:textId="77777777" w:rsidR="004A0970" w:rsidRPr="00437235" w:rsidRDefault="004A0970" w:rsidP="00AC25F5">
      <w:pPr>
        <w:pStyle w:val="Prrafodelista"/>
        <w:jc w:val="both"/>
        <w:rPr>
          <w:rFonts w:ascii="AvantGarde Bk BT" w:eastAsia="Questrial" w:hAnsi="AvantGarde Bk BT" w:cs="Arial"/>
          <w:color w:val="000000" w:themeColor="text1"/>
          <w:sz w:val="22"/>
          <w:szCs w:val="22"/>
        </w:rPr>
      </w:pPr>
    </w:p>
    <w:p w14:paraId="42E457F0" w14:textId="1C30524A" w:rsidR="00274EC3" w:rsidRPr="00437235" w:rsidRDefault="00D725C1"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Derivado de</w:t>
      </w:r>
      <w:r w:rsidR="00D11F38" w:rsidRPr="00437235">
        <w:rPr>
          <w:rFonts w:ascii="AvantGarde Bk BT" w:eastAsia="Questrial" w:hAnsi="AvantGarde Bk BT" w:cs="Arial"/>
          <w:color w:val="000000" w:themeColor="text1"/>
          <w:sz w:val="22"/>
          <w:szCs w:val="22"/>
        </w:rPr>
        <w:t xml:space="preserve"> lo anterior</w:t>
      </w:r>
      <w:r w:rsidR="00274EC3" w:rsidRPr="00437235">
        <w:rPr>
          <w:rFonts w:ascii="AvantGarde Bk BT" w:eastAsia="Questrial" w:hAnsi="AvantGarde Bk BT" w:cs="Arial"/>
          <w:color w:val="000000" w:themeColor="text1"/>
          <w:sz w:val="22"/>
          <w:szCs w:val="22"/>
        </w:rPr>
        <w:t>, mediante decreto número 19871 aprobado el 17 de diciembre de 2002, el Congreso del estado de Jalisco reformó, adicionó y derogó diversas disposiciones de la Ley Orgánica de la Universidad de Guadalajara</w:t>
      </w:r>
      <w:r w:rsidR="007A4803" w:rsidRPr="00437235">
        <w:rPr>
          <w:rFonts w:ascii="AvantGarde Bk BT" w:eastAsia="Questrial" w:hAnsi="AvantGarde Bk BT" w:cs="Arial"/>
          <w:color w:val="000000" w:themeColor="text1"/>
          <w:sz w:val="22"/>
          <w:szCs w:val="22"/>
        </w:rPr>
        <w:t>,</w:t>
      </w:r>
      <w:r w:rsidR="00274EC3" w:rsidRPr="00437235">
        <w:rPr>
          <w:rFonts w:ascii="AvantGarde Bk BT" w:eastAsia="Questrial" w:hAnsi="AvantGarde Bk BT" w:cs="Arial"/>
          <w:color w:val="000000" w:themeColor="text1"/>
          <w:sz w:val="22"/>
          <w:szCs w:val="22"/>
        </w:rPr>
        <w:t xml:space="preserve"> a partir del cual se garantizó</w:t>
      </w:r>
      <w:r w:rsidR="00AE77B3" w:rsidRPr="00437235">
        <w:rPr>
          <w:rFonts w:ascii="AvantGarde Bk BT" w:eastAsia="Questrial" w:hAnsi="AvantGarde Bk BT" w:cs="Arial"/>
          <w:color w:val="000000" w:themeColor="text1"/>
          <w:sz w:val="22"/>
          <w:szCs w:val="22"/>
        </w:rPr>
        <w:t>,</w:t>
      </w:r>
      <w:r w:rsidR="00274EC3" w:rsidRPr="00437235">
        <w:rPr>
          <w:rFonts w:ascii="AvantGarde Bk BT" w:eastAsia="Questrial" w:hAnsi="AvantGarde Bk BT" w:cs="Arial"/>
          <w:color w:val="000000" w:themeColor="text1"/>
          <w:sz w:val="22"/>
          <w:szCs w:val="22"/>
        </w:rPr>
        <w:t xml:space="preserve"> </w:t>
      </w:r>
      <w:r w:rsidR="002972F4" w:rsidRPr="00437235">
        <w:rPr>
          <w:rFonts w:ascii="AvantGarde Bk BT" w:eastAsia="Questrial" w:hAnsi="AvantGarde Bk BT" w:cs="Arial"/>
          <w:color w:val="000000" w:themeColor="text1"/>
          <w:sz w:val="22"/>
          <w:szCs w:val="22"/>
        </w:rPr>
        <w:t>en los artículos 19 A,</w:t>
      </w:r>
      <w:r w:rsidR="005C0E18" w:rsidRPr="00437235">
        <w:rPr>
          <w:rFonts w:ascii="AvantGarde Bk BT" w:eastAsia="Questrial" w:hAnsi="AvantGarde Bk BT" w:cs="Arial"/>
          <w:color w:val="000000" w:themeColor="text1"/>
          <w:sz w:val="22"/>
          <w:szCs w:val="22"/>
        </w:rPr>
        <w:t xml:space="preserve"> 19 B</w:t>
      </w:r>
      <w:r w:rsidR="002972F4" w:rsidRPr="00437235">
        <w:rPr>
          <w:rFonts w:ascii="AvantGarde Bk BT" w:eastAsia="Questrial" w:hAnsi="AvantGarde Bk BT" w:cs="Arial"/>
          <w:color w:val="000000" w:themeColor="text1"/>
          <w:sz w:val="22"/>
          <w:szCs w:val="22"/>
        </w:rPr>
        <w:t xml:space="preserve"> y 19 C</w:t>
      </w:r>
      <w:r w:rsidR="00AE77B3" w:rsidRPr="00437235">
        <w:rPr>
          <w:rFonts w:ascii="AvantGarde Bk BT" w:eastAsia="Questrial" w:hAnsi="AvantGarde Bk BT" w:cs="Arial"/>
          <w:color w:val="000000" w:themeColor="text1"/>
          <w:sz w:val="22"/>
          <w:szCs w:val="22"/>
        </w:rPr>
        <w:t>,</w:t>
      </w:r>
      <w:r w:rsidR="00274EC3" w:rsidRPr="00437235">
        <w:rPr>
          <w:rFonts w:ascii="AvantGarde Bk BT" w:eastAsia="Questrial" w:hAnsi="AvantGarde Bk BT" w:cs="Arial"/>
          <w:color w:val="000000" w:themeColor="text1"/>
          <w:sz w:val="22"/>
          <w:szCs w:val="22"/>
        </w:rPr>
        <w:t xml:space="preserve"> lo siguiente:</w:t>
      </w:r>
    </w:p>
    <w:p w14:paraId="39ACBADE" w14:textId="77777777" w:rsidR="004A0970" w:rsidRPr="00437235" w:rsidRDefault="004A0970" w:rsidP="00AC25F5">
      <w:pPr>
        <w:pStyle w:val="Prrafodelista"/>
        <w:jc w:val="both"/>
        <w:rPr>
          <w:rFonts w:ascii="AvantGarde Bk BT" w:eastAsia="Questrial" w:hAnsi="AvantGarde Bk BT" w:cs="Arial"/>
          <w:color w:val="000000" w:themeColor="text1"/>
          <w:sz w:val="22"/>
          <w:szCs w:val="22"/>
        </w:rPr>
      </w:pPr>
    </w:p>
    <w:p w14:paraId="274A05D7" w14:textId="38C6FA7C" w:rsidR="004A0970" w:rsidRPr="00437235" w:rsidRDefault="00274EC3" w:rsidP="00AC25F5">
      <w:pPr>
        <w:pStyle w:val="Prrafodelista"/>
        <w:ind w:left="1418"/>
        <w:jc w:val="both"/>
        <w:rPr>
          <w:rFonts w:ascii="AvantGarde Bk BT" w:eastAsia="Questrial" w:hAnsi="AvantGarde Bk BT" w:cs="Arial"/>
          <w:i/>
          <w:color w:val="000000" w:themeColor="text1"/>
          <w:sz w:val="20"/>
          <w:szCs w:val="22"/>
        </w:rPr>
      </w:pPr>
      <w:r w:rsidRPr="00437235">
        <w:rPr>
          <w:rFonts w:ascii="AvantGarde Bk BT" w:eastAsia="Questrial" w:hAnsi="AvantGarde Bk BT" w:cs="Arial"/>
          <w:i/>
          <w:color w:val="000000" w:themeColor="text1"/>
          <w:sz w:val="20"/>
          <w:szCs w:val="22"/>
        </w:rPr>
        <w:t>Artículo</w:t>
      </w:r>
      <w:r w:rsidR="005C0E18" w:rsidRPr="00437235">
        <w:rPr>
          <w:rFonts w:ascii="AvantGarde Bk BT" w:eastAsia="Questrial" w:hAnsi="AvantGarde Bk BT" w:cs="Arial"/>
          <w:i/>
          <w:color w:val="000000" w:themeColor="text1"/>
          <w:sz w:val="20"/>
          <w:szCs w:val="22"/>
        </w:rPr>
        <w:t xml:space="preserve"> 19 A.</w:t>
      </w:r>
      <w:r w:rsidRPr="00437235">
        <w:rPr>
          <w:rFonts w:ascii="AvantGarde Bk BT" w:eastAsia="Questrial" w:hAnsi="AvantGarde Bk BT" w:cs="Arial"/>
          <w:i/>
          <w:color w:val="000000" w:themeColor="text1"/>
          <w:sz w:val="20"/>
          <w:szCs w:val="22"/>
        </w:rPr>
        <w:t xml:space="preserve"> Los trabajadores académicos y administrativos de la Universidad de Guadalajara recibirán una sola pensión; la establecida en los términos de la Ley del Seguro Social, o bien, la que la Universidad convenga con sus trabajadores en un régimen pensionario propio en los términos que establezca el Consejo General Universitario.</w:t>
      </w:r>
    </w:p>
    <w:p w14:paraId="02C949E7" w14:textId="61405D28" w:rsidR="005C0E18" w:rsidRPr="00437235" w:rsidRDefault="005C0E18" w:rsidP="00AC25F5">
      <w:pPr>
        <w:pStyle w:val="Prrafodelista"/>
        <w:ind w:left="1418"/>
        <w:jc w:val="both"/>
        <w:rPr>
          <w:rFonts w:ascii="AvantGarde Bk BT" w:eastAsia="Questrial" w:hAnsi="AvantGarde Bk BT" w:cs="Arial"/>
          <w:i/>
          <w:color w:val="000000" w:themeColor="text1"/>
          <w:sz w:val="20"/>
          <w:szCs w:val="22"/>
        </w:rPr>
      </w:pPr>
    </w:p>
    <w:p w14:paraId="7D42AD0E" w14:textId="1FDBDFDF" w:rsidR="005C0E18" w:rsidRPr="00437235" w:rsidRDefault="005C0E18" w:rsidP="00AC25F5">
      <w:pPr>
        <w:pStyle w:val="Prrafodelista"/>
        <w:ind w:left="1418"/>
        <w:jc w:val="both"/>
        <w:rPr>
          <w:rFonts w:ascii="AvantGarde Bk BT" w:eastAsia="Questrial" w:hAnsi="AvantGarde Bk BT" w:cs="Arial"/>
          <w:i/>
          <w:color w:val="000000" w:themeColor="text1"/>
          <w:sz w:val="20"/>
          <w:szCs w:val="22"/>
        </w:rPr>
      </w:pPr>
      <w:r w:rsidRPr="00437235">
        <w:rPr>
          <w:rFonts w:ascii="AvantGarde Bk BT" w:eastAsia="Questrial" w:hAnsi="AvantGarde Bk BT" w:cs="Arial"/>
          <w:i/>
          <w:color w:val="000000" w:themeColor="text1"/>
          <w:sz w:val="20"/>
          <w:szCs w:val="22"/>
        </w:rPr>
        <w:t>Artículo 19 B. En caso de que la Universidad de Guadalajara conviniere un régimen pensionario propio, el personal directivo que además cuente con un nombramiento de base tendrá una sola pensión, en los términos del reglamento correspondiente, sin que pueda optar por la pensión como directivo.</w:t>
      </w:r>
    </w:p>
    <w:p w14:paraId="085FC2D2" w14:textId="77777777" w:rsidR="002972F4" w:rsidRPr="00437235" w:rsidRDefault="002972F4" w:rsidP="00AC25F5">
      <w:pPr>
        <w:pStyle w:val="Prrafodelista"/>
        <w:ind w:left="1418"/>
        <w:jc w:val="both"/>
        <w:rPr>
          <w:rFonts w:ascii="AvantGarde Bk BT" w:eastAsia="Questrial" w:hAnsi="AvantGarde Bk BT" w:cs="Arial"/>
          <w:i/>
          <w:color w:val="000000" w:themeColor="text1"/>
          <w:sz w:val="20"/>
          <w:szCs w:val="22"/>
        </w:rPr>
      </w:pPr>
    </w:p>
    <w:p w14:paraId="51283950" w14:textId="0EF5D7AD" w:rsidR="002972F4" w:rsidRPr="00437235" w:rsidRDefault="002972F4" w:rsidP="00AC25F5">
      <w:pPr>
        <w:pStyle w:val="Prrafodelista"/>
        <w:ind w:left="1418"/>
        <w:jc w:val="both"/>
        <w:rPr>
          <w:rFonts w:ascii="AvantGarde Bk BT" w:eastAsia="Questrial" w:hAnsi="AvantGarde Bk BT" w:cs="Arial"/>
          <w:i/>
          <w:color w:val="000000" w:themeColor="text1"/>
          <w:sz w:val="20"/>
          <w:szCs w:val="22"/>
        </w:rPr>
      </w:pPr>
      <w:r w:rsidRPr="00437235">
        <w:rPr>
          <w:rFonts w:ascii="AvantGarde Bk BT" w:eastAsia="Questrial" w:hAnsi="AvantGarde Bk BT" w:cs="Arial"/>
          <w:i/>
          <w:color w:val="000000" w:themeColor="text1"/>
          <w:sz w:val="20"/>
          <w:szCs w:val="22"/>
        </w:rPr>
        <w:t>Artículo 19 C.  El personal directivo que no cuente con un nombramiento de base, y los trabajadores de las denominadas empresas universitarias estarán en el régimen obligatorio de la Ley del Seguro Social.</w:t>
      </w:r>
    </w:p>
    <w:p w14:paraId="06B89B3A" w14:textId="77777777" w:rsidR="004A0970" w:rsidRPr="00437235" w:rsidRDefault="004A0970" w:rsidP="00AC25F5">
      <w:pPr>
        <w:pStyle w:val="Prrafodelista"/>
        <w:jc w:val="both"/>
        <w:rPr>
          <w:rFonts w:ascii="AvantGarde Bk BT" w:eastAsia="Questrial" w:hAnsi="AvantGarde Bk BT" w:cs="Arial"/>
          <w:color w:val="000000" w:themeColor="text1"/>
          <w:sz w:val="22"/>
          <w:szCs w:val="22"/>
        </w:rPr>
      </w:pPr>
    </w:p>
    <w:p w14:paraId="2A655F02" w14:textId="794BB979" w:rsidR="005419E3" w:rsidRPr="00DC26DB" w:rsidRDefault="00274EC3" w:rsidP="00DC26DB">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En consecuencia, </w:t>
      </w:r>
      <w:r w:rsidR="00AE77B3" w:rsidRPr="00437235">
        <w:rPr>
          <w:rFonts w:ascii="AvantGarde Bk BT" w:eastAsia="Questrial" w:hAnsi="AvantGarde Bk BT" w:cs="Arial"/>
          <w:color w:val="000000" w:themeColor="text1"/>
          <w:sz w:val="22"/>
          <w:szCs w:val="22"/>
        </w:rPr>
        <w:t xml:space="preserve">el 29 de marzo de 2003, </w:t>
      </w:r>
      <w:r w:rsidRPr="00437235">
        <w:rPr>
          <w:rFonts w:ascii="AvantGarde Bk BT" w:eastAsia="Questrial" w:hAnsi="AvantGarde Bk BT" w:cs="Arial"/>
          <w:color w:val="000000" w:themeColor="text1"/>
          <w:sz w:val="22"/>
          <w:szCs w:val="22"/>
        </w:rPr>
        <w:t xml:space="preserve">el Consejo General Universitario aprobó el dictamen </w:t>
      </w:r>
      <w:r w:rsidR="00AE77B3" w:rsidRPr="00437235">
        <w:rPr>
          <w:rFonts w:ascii="AvantGarde Bk BT" w:eastAsia="Questrial" w:hAnsi="AvantGarde Bk BT" w:cs="Arial"/>
          <w:color w:val="000000" w:themeColor="text1"/>
          <w:sz w:val="22"/>
          <w:szCs w:val="22"/>
        </w:rPr>
        <w:t>número</w:t>
      </w:r>
      <w:r w:rsidRPr="00437235">
        <w:rPr>
          <w:rFonts w:ascii="AvantGarde Bk BT" w:eastAsia="Questrial" w:hAnsi="AvantGarde Bk BT" w:cs="Arial"/>
          <w:color w:val="000000" w:themeColor="text1"/>
          <w:sz w:val="22"/>
          <w:szCs w:val="22"/>
        </w:rPr>
        <w:t xml:space="preserve"> IV/2003/314</w:t>
      </w:r>
      <w:r w:rsidR="00AE77B3" w:rsidRPr="00437235">
        <w:rPr>
          <w:rFonts w:ascii="AvantGarde Bk BT" w:eastAsia="Questrial" w:hAnsi="AvantGarde Bk BT" w:cs="Arial"/>
          <w:color w:val="000000" w:themeColor="text1"/>
          <w:sz w:val="22"/>
          <w:szCs w:val="22"/>
        </w:rPr>
        <w:t xml:space="preserve">, </w:t>
      </w:r>
      <w:r w:rsidR="00207F6E" w:rsidRPr="00437235">
        <w:rPr>
          <w:rFonts w:ascii="AvantGarde Bk BT" w:eastAsia="Questrial" w:hAnsi="AvantGarde Bk BT" w:cs="Arial"/>
          <w:color w:val="000000" w:themeColor="text1"/>
          <w:sz w:val="22"/>
          <w:szCs w:val="22"/>
        </w:rPr>
        <w:t xml:space="preserve">el cual estableció los términos en que deberá convenirse con los sindicatos titulares de los contratos colectivos de trabajo el Régimen de Pensiones, Jubilaciones y Prestaciones de Seguridad Social de la Universidad de Guadalajara, y </w:t>
      </w:r>
      <w:r w:rsidR="00AE77B3" w:rsidRPr="00437235">
        <w:rPr>
          <w:rFonts w:ascii="AvantGarde Bk BT" w:eastAsia="Questrial" w:hAnsi="AvantGarde Bk BT" w:cs="Arial"/>
          <w:color w:val="000000" w:themeColor="text1"/>
          <w:sz w:val="22"/>
          <w:szCs w:val="22"/>
        </w:rPr>
        <w:t>cuyo resolutivo Primero establece</w:t>
      </w:r>
      <w:r w:rsidRPr="00437235">
        <w:rPr>
          <w:rFonts w:ascii="AvantGarde Bk BT" w:eastAsia="Questrial" w:hAnsi="AvantGarde Bk BT" w:cs="Arial"/>
          <w:color w:val="000000" w:themeColor="text1"/>
          <w:sz w:val="22"/>
          <w:szCs w:val="22"/>
        </w:rPr>
        <w:t xml:space="preserve"> las “</w:t>
      </w:r>
      <w:r w:rsidRPr="00437235">
        <w:rPr>
          <w:rFonts w:ascii="AvantGarde Bk BT" w:eastAsia="Questrial" w:hAnsi="AvantGarde Bk BT" w:cs="Arial"/>
          <w:i/>
          <w:color w:val="000000" w:themeColor="text1"/>
          <w:sz w:val="22"/>
          <w:szCs w:val="22"/>
        </w:rPr>
        <w:t>Bases para el Régimen de Pensiones, Jubilaciones y Prestaciones de Seguridad Social de la Universidad de Guadalajara</w:t>
      </w:r>
      <w:r w:rsidRPr="00437235">
        <w:rPr>
          <w:rFonts w:ascii="AvantGarde Bk BT" w:eastAsia="Questrial" w:hAnsi="AvantGarde Bk BT" w:cs="Arial"/>
          <w:color w:val="000000" w:themeColor="text1"/>
          <w:sz w:val="22"/>
          <w:szCs w:val="22"/>
        </w:rPr>
        <w:t>”</w:t>
      </w:r>
      <w:r w:rsidR="004A0970" w:rsidRPr="00437235">
        <w:rPr>
          <w:rFonts w:ascii="AvantGarde Bk BT" w:eastAsia="Questrial" w:hAnsi="AvantGarde Bk BT" w:cs="Arial"/>
          <w:color w:val="000000" w:themeColor="text1"/>
          <w:sz w:val="22"/>
          <w:szCs w:val="22"/>
        </w:rPr>
        <w:t>.</w:t>
      </w:r>
    </w:p>
    <w:p w14:paraId="7B45D755" w14:textId="100B6709" w:rsidR="005419E3" w:rsidRPr="00437235" w:rsidRDefault="005419E3"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lastRenderedPageBreak/>
        <w:t>Asimismo, el 31 de marzo de 2003, la Universidad de Guadalajara celebró convenios con el Sindicato Único de Trabajadores de la Universidad de Guadalajara</w:t>
      </w:r>
      <w:r w:rsidR="00274A8C" w:rsidRPr="00437235">
        <w:rPr>
          <w:rFonts w:ascii="AvantGarde Bk BT" w:eastAsia="Questrial" w:hAnsi="AvantGarde Bk BT" w:cs="Arial"/>
          <w:color w:val="000000" w:themeColor="text1"/>
          <w:sz w:val="22"/>
          <w:szCs w:val="22"/>
        </w:rPr>
        <w:t xml:space="preserve"> (SUTUdeG)</w:t>
      </w:r>
      <w:r w:rsidRPr="00437235">
        <w:rPr>
          <w:rFonts w:ascii="AvantGarde Bk BT" w:eastAsia="Questrial" w:hAnsi="AvantGarde Bk BT" w:cs="Arial"/>
          <w:color w:val="000000" w:themeColor="text1"/>
          <w:sz w:val="22"/>
          <w:szCs w:val="22"/>
        </w:rPr>
        <w:t xml:space="preserve"> y con el Sindicato de Trabajadores Académicos de la Universidad de Guadalajara</w:t>
      </w:r>
      <w:r w:rsidR="00274A8C" w:rsidRPr="00437235">
        <w:rPr>
          <w:rFonts w:ascii="AvantGarde Bk BT" w:eastAsia="Questrial" w:hAnsi="AvantGarde Bk BT" w:cs="Arial"/>
          <w:color w:val="000000" w:themeColor="text1"/>
          <w:sz w:val="22"/>
          <w:szCs w:val="22"/>
        </w:rPr>
        <w:t xml:space="preserve"> (STAUdeG)</w:t>
      </w:r>
      <w:r w:rsidRPr="00437235">
        <w:rPr>
          <w:rFonts w:ascii="AvantGarde Bk BT" w:eastAsia="Questrial" w:hAnsi="AvantGarde Bk BT" w:cs="Arial"/>
          <w:color w:val="000000" w:themeColor="text1"/>
          <w:sz w:val="22"/>
          <w:szCs w:val="22"/>
        </w:rPr>
        <w:t>, con el objeto de crear y regular el régimen de pensiones, jubilaciones y prestaciones de seguridad social de la Universidad de Guadalajara, conforme a las bases establecidas en el dictamen número IV/2003/314.</w:t>
      </w:r>
    </w:p>
    <w:p w14:paraId="03FEDCF4" w14:textId="77777777" w:rsidR="00E82153" w:rsidRPr="00DC26DB" w:rsidRDefault="00E82153" w:rsidP="00AC25F5">
      <w:pPr>
        <w:pStyle w:val="Prrafodelista"/>
        <w:jc w:val="both"/>
        <w:rPr>
          <w:rFonts w:ascii="AvantGarde Bk BT" w:eastAsia="Questrial" w:hAnsi="AvantGarde Bk BT" w:cs="Arial"/>
          <w:color w:val="000000" w:themeColor="text1"/>
          <w:sz w:val="20"/>
        </w:rPr>
      </w:pPr>
    </w:p>
    <w:p w14:paraId="78C9E2DE" w14:textId="237DEB2F" w:rsidR="00E82153" w:rsidRPr="00437235" w:rsidRDefault="00E82153"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Con base en lo anterior, </w:t>
      </w:r>
      <w:r w:rsidR="00033F31" w:rsidRPr="00437235">
        <w:rPr>
          <w:rFonts w:ascii="AvantGarde Bk BT" w:eastAsia="Questrial" w:hAnsi="AvantGarde Bk BT" w:cs="Arial"/>
          <w:color w:val="000000" w:themeColor="text1"/>
          <w:sz w:val="22"/>
          <w:szCs w:val="22"/>
        </w:rPr>
        <w:t xml:space="preserve">se constituyó el Fondo Económico del Régimen de Pensiones y Jubilaciones, mediante aportaciones provenientes de los trabajadores y la Universidad de Guadalajara, los recursos </w:t>
      </w:r>
      <w:r w:rsidR="00F06E1A" w:rsidRPr="00437235">
        <w:rPr>
          <w:rFonts w:ascii="AvantGarde Bk BT" w:eastAsia="Questrial" w:hAnsi="AvantGarde Bk BT" w:cs="Arial"/>
          <w:color w:val="000000" w:themeColor="text1"/>
          <w:sz w:val="22"/>
          <w:szCs w:val="22"/>
        </w:rPr>
        <w:t>gestionados por</w:t>
      </w:r>
      <w:r w:rsidR="00033F31" w:rsidRPr="00437235">
        <w:rPr>
          <w:rFonts w:ascii="AvantGarde Bk BT" w:eastAsia="Questrial" w:hAnsi="AvantGarde Bk BT" w:cs="Arial"/>
          <w:color w:val="000000" w:themeColor="text1"/>
          <w:sz w:val="22"/>
          <w:szCs w:val="22"/>
        </w:rPr>
        <w:t xml:space="preserve"> la institución ante el gobierno federal, estatal y otras personas físicas, jurídicas o morales, así como los rendimientos financieros generados por el </w:t>
      </w:r>
      <w:r w:rsidR="005B48F7" w:rsidRPr="00437235">
        <w:rPr>
          <w:rFonts w:ascii="AvantGarde Bk BT" w:eastAsia="Questrial" w:hAnsi="AvantGarde Bk BT" w:cs="Arial"/>
          <w:color w:val="000000" w:themeColor="text1"/>
          <w:sz w:val="22"/>
          <w:szCs w:val="22"/>
        </w:rPr>
        <w:t>f</w:t>
      </w:r>
      <w:r w:rsidR="00033F31" w:rsidRPr="00437235">
        <w:rPr>
          <w:rFonts w:ascii="AvantGarde Bk BT" w:eastAsia="Questrial" w:hAnsi="AvantGarde Bk BT" w:cs="Arial"/>
          <w:color w:val="000000" w:themeColor="text1"/>
          <w:sz w:val="22"/>
          <w:szCs w:val="22"/>
        </w:rPr>
        <w:t>ondo, mismo que se administra a través de un fideicomiso, con la finalidad de garantizar las pensiones y jubilaciones.</w:t>
      </w:r>
    </w:p>
    <w:p w14:paraId="3EB3D52A" w14:textId="77777777" w:rsidR="00D565C4" w:rsidRPr="00DC26DB" w:rsidRDefault="00D565C4" w:rsidP="00AC25F5">
      <w:pPr>
        <w:pStyle w:val="Prrafodelista"/>
        <w:rPr>
          <w:rFonts w:ascii="AvantGarde Bk BT" w:eastAsia="Questrial" w:hAnsi="AvantGarde Bk BT" w:cs="Arial"/>
          <w:color w:val="000000" w:themeColor="text1"/>
          <w:sz w:val="20"/>
        </w:rPr>
      </w:pPr>
    </w:p>
    <w:p w14:paraId="6DA90906" w14:textId="3695209F" w:rsidR="00D565C4" w:rsidRPr="00437235" w:rsidRDefault="00D565C4"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De acuerdo con el Presupuesto de Ingresos y Egresos 2024 de la Universidad de Guadalajara,</w:t>
      </w:r>
      <w:r w:rsidRPr="00437235">
        <w:rPr>
          <w:rStyle w:val="Refdenotaalpie"/>
          <w:rFonts w:ascii="AvantGarde Bk BT" w:eastAsia="Questrial" w:hAnsi="AvantGarde Bk BT" w:cs="Arial"/>
          <w:color w:val="000000" w:themeColor="text1"/>
          <w:sz w:val="22"/>
          <w:szCs w:val="22"/>
        </w:rPr>
        <w:footnoteReference w:id="2"/>
      </w:r>
      <w:r w:rsidR="00BF6804" w:rsidRPr="00437235">
        <w:rPr>
          <w:rFonts w:ascii="AvantGarde Bk BT" w:eastAsia="Questrial" w:hAnsi="AvantGarde Bk BT" w:cs="Arial"/>
          <w:color w:val="000000" w:themeColor="text1"/>
          <w:sz w:val="22"/>
          <w:szCs w:val="22"/>
        </w:rPr>
        <w:t xml:space="preserve"> el fideicomiso </w:t>
      </w:r>
      <w:r w:rsidR="003D5E0E" w:rsidRPr="00437235">
        <w:rPr>
          <w:rFonts w:ascii="AvantGarde Bk BT" w:eastAsia="Questrial" w:hAnsi="AvantGarde Bk BT" w:cs="Arial"/>
          <w:color w:val="000000" w:themeColor="text1"/>
          <w:sz w:val="22"/>
          <w:szCs w:val="22"/>
        </w:rPr>
        <w:t>47091</w:t>
      </w:r>
      <w:r w:rsidR="003D5E0E" w:rsidRPr="00437235">
        <w:rPr>
          <w:rFonts w:ascii="Cambria Math" w:eastAsia="Questrial" w:hAnsi="Cambria Math" w:cs="Cambria Math"/>
          <w:color w:val="000000" w:themeColor="text1"/>
          <w:sz w:val="22"/>
          <w:szCs w:val="22"/>
        </w:rPr>
        <w:t>‐</w:t>
      </w:r>
      <w:r w:rsidR="003D5E0E" w:rsidRPr="00437235">
        <w:rPr>
          <w:rFonts w:ascii="AvantGarde Bk BT" w:eastAsia="Questrial" w:hAnsi="AvantGarde Bk BT" w:cs="Arial"/>
          <w:color w:val="000000" w:themeColor="text1"/>
          <w:sz w:val="22"/>
          <w:szCs w:val="22"/>
        </w:rPr>
        <w:t>4 del Régimen de Pensiones y Jubilaciones de la Universidad de Guadalajara, cuenta con un saldo de 18,304,963,816.06 pesos al 30 de noviembre de 2023.</w:t>
      </w:r>
    </w:p>
    <w:p w14:paraId="165E06BB" w14:textId="77777777" w:rsidR="00437235" w:rsidRPr="00DC26DB" w:rsidRDefault="00437235" w:rsidP="00AC25F5">
      <w:pPr>
        <w:rPr>
          <w:rFonts w:ascii="AvantGarde Bk BT" w:eastAsia="Questrial" w:hAnsi="AvantGarde Bk BT" w:cs="Arial"/>
          <w:color w:val="000000" w:themeColor="text1"/>
          <w:sz w:val="20"/>
        </w:rPr>
      </w:pPr>
    </w:p>
    <w:p w14:paraId="42DA1619" w14:textId="24E39E7C" w:rsidR="00124BD1" w:rsidRPr="00437235" w:rsidRDefault="00124BD1"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Con la reforma </w:t>
      </w:r>
      <w:r w:rsidR="00D30748" w:rsidRPr="00437235">
        <w:rPr>
          <w:rFonts w:ascii="AvantGarde Bk BT" w:eastAsia="Questrial" w:hAnsi="AvantGarde Bk BT" w:cs="Arial"/>
          <w:color w:val="000000" w:themeColor="text1"/>
          <w:sz w:val="22"/>
          <w:szCs w:val="22"/>
        </w:rPr>
        <w:t>al</w:t>
      </w:r>
      <w:r w:rsidRPr="00437235">
        <w:rPr>
          <w:rFonts w:ascii="AvantGarde Bk BT" w:eastAsia="Questrial" w:hAnsi="AvantGarde Bk BT" w:cs="Arial"/>
          <w:color w:val="000000" w:themeColor="text1"/>
          <w:sz w:val="22"/>
          <w:szCs w:val="22"/>
        </w:rPr>
        <w:t xml:space="preserve"> sistema de pensiones</w:t>
      </w:r>
      <w:r w:rsidR="00D30748" w:rsidRPr="00437235">
        <w:rPr>
          <w:rFonts w:ascii="AvantGarde Bk BT" w:eastAsia="Questrial" w:hAnsi="AvantGarde Bk BT" w:cs="Arial"/>
          <w:color w:val="000000" w:themeColor="text1"/>
          <w:sz w:val="22"/>
          <w:szCs w:val="22"/>
        </w:rPr>
        <w:t xml:space="preserve"> de la Universidad de Guadalajara</w:t>
      </w:r>
      <w:r w:rsidRPr="00437235">
        <w:rPr>
          <w:rFonts w:ascii="AvantGarde Bk BT" w:eastAsia="Questrial" w:hAnsi="AvantGarde Bk BT" w:cs="Arial"/>
          <w:color w:val="000000" w:themeColor="text1"/>
          <w:sz w:val="22"/>
          <w:szCs w:val="22"/>
        </w:rPr>
        <w:t xml:space="preserve"> </w:t>
      </w:r>
      <w:r w:rsidR="00D30748" w:rsidRPr="00437235">
        <w:rPr>
          <w:rFonts w:ascii="AvantGarde Bk BT" w:eastAsia="Questrial" w:hAnsi="AvantGarde Bk BT" w:cs="Arial"/>
          <w:color w:val="000000" w:themeColor="text1"/>
          <w:sz w:val="22"/>
          <w:szCs w:val="22"/>
        </w:rPr>
        <w:t>realizada en</w:t>
      </w:r>
      <w:r w:rsidRPr="00437235">
        <w:rPr>
          <w:rFonts w:ascii="AvantGarde Bk BT" w:eastAsia="Questrial" w:hAnsi="AvantGarde Bk BT" w:cs="Arial"/>
          <w:color w:val="000000" w:themeColor="text1"/>
          <w:sz w:val="22"/>
          <w:szCs w:val="22"/>
        </w:rPr>
        <w:t xml:space="preserve"> 2003, se </w:t>
      </w:r>
      <w:r w:rsidR="00D30748" w:rsidRPr="00437235">
        <w:rPr>
          <w:rFonts w:ascii="AvantGarde Bk BT" w:eastAsia="Questrial" w:hAnsi="AvantGarde Bk BT" w:cs="Arial"/>
          <w:color w:val="000000" w:themeColor="text1"/>
          <w:sz w:val="22"/>
          <w:szCs w:val="22"/>
        </w:rPr>
        <w:t xml:space="preserve">aumentó </w:t>
      </w:r>
      <w:r w:rsidRPr="00437235">
        <w:rPr>
          <w:rFonts w:ascii="AvantGarde Bk BT" w:eastAsia="Questrial" w:hAnsi="AvantGarde Bk BT" w:cs="Arial"/>
          <w:color w:val="000000" w:themeColor="text1"/>
          <w:sz w:val="22"/>
          <w:szCs w:val="22"/>
        </w:rPr>
        <w:t>la viabilidad financiera</w:t>
      </w:r>
      <w:r w:rsidR="00D30748" w:rsidRPr="00437235">
        <w:rPr>
          <w:rFonts w:ascii="AvantGarde Bk BT" w:eastAsia="Questrial" w:hAnsi="AvantGarde Bk BT" w:cs="Arial"/>
          <w:color w:val="000000" w:themeColor="text1"/>
          <w:sz w:val="22"/>
          <w:szCs w:val="22"/>
        </w:rPr>
        <w:t xml:space="preserve"> del fondo</w:t>
      </w:r>
      <w:r w:rsidRPr="00437235">
        <w:rPr>
          <w:rFonts w:ascii="AvantGarde Bk BT" w:eastAsia="Questrial" w:hAnsi="AvantGarde Bk BT" w:cs="Arial"/>
          <w:color w:val="000000" w:themeColor="text1"/>
          <w:sz w:val="22"/>
          <w:szCs w:val="22"/>
        </w:rPr>
        <w:t xml:space="preserve">, sin embargo, a pesar de haber sido una reforma muy importante y con profundos cambios no </w:t>
      </w:r>
      <w:r w:rsidR="00A63F82" w:rsidRPr="00437235">
        <w:rPr>
          <w:rFonts w:ascii="AvantGarde Bk BT" w:eastAsia="Questrial" w:hAnsi="AvantGarde Bk BT" w:cs="Arial"/>
          <w:color w:val="000000" w:themeColor="text1"/>
          <w:sz w:val="22"/>
          <w:szCs w:val="22"/>
        </w:rPr>
        <w:t>se ha logrado la viabilidad</w:t>
      </w:r>
      <w:r w:rsidRPr="00437235">
        <w:rPr>
          <w:rFonts w:ascii="AvantGarde Bk BT" w:eastAsia="Questrial" w:hAnsi="AvantGarde Bk BT" w:cs="Arial"/>
          <w:color w:val="000000" w:themeColor="text1"/>
          <w:sz w:val="22"/>
          <w:szCs w:val="22"/>
        </w:rPr>
        <w:t xml:space="preserve"> necesaria para </w:t>
      </w:r>
      <w:r w:rsidR="00B97964" w:rsidRPr="00437235">
        <w:rPr>
          <w:rFonts w:ascii="AvantGarde Bk BT" w:eastAsia="Questrial" w:hAnsi="AvantGarde Bk BT" w:cs="Arial"/>
          <w:color w:val="000000" w:themeColor="text1"/>
          <w:sz w:val="22"/>
          <w:szCs w:val="22"/>
        </w:rPr>
        <w:t>cubrir</w:t>
      </w:r>
      <w:r w:rsidRPr="00437235">
        <w:rPr>
          <w:rFonts w:ascii="AvantGarde Bk BT" w:eastAsia="Questrial" w:hAnsi="AvantGarde Bk BT" w:cs="Arial"/>
          <w:color w:val="000000" w:themeColor="text1"/>
          <w:sz w:val="22"/>
          <w:szCs w:val="22"/>
        </w:rPr>
        <w:t xml:space="preserve"> </w:t>
      </w:r>
      <w:r w:rsidR="00A63F82" w:rsidRPr="00437235">
        <w:rPr>
          <w:rFonts w:ascii="AvantGarde Bk BT" w:eastAsia="Questrial" w:hAnsi="AvantGarde Bk BT" w:cs="Arial"/>
          <w:color w:val="000000" w:themeColor="text1"/>
          <w:sz w:val="22"/>
          <w:szCs w:val="22"/>
        </w:rPr>
        <w:t xml:space="preserve">a largo plazo </w:t>
      </w:r>
      <w:r w:rsidRPr="00437235">
        <w:rPr>
          <w:rFonts w:ascii="AvantGarde Bk BT" w:eastAsia="Questrial" w:hAnsi="AvantGarde Bk BT" w:cs="Arial"/>
          <w:color w:val="000000" w:themeColor="text1"/>
          <w:sz w:val="22"/>
          <w:szCs w:val="22"/>
        </w:rPr>
        <w:t>el pago de prestaciones a los trabajadores</w:t>
      </w:r>
      <w:r w:rsidR="005B48F7" w:rsidRPr="00437235">
        <w:rPr>
          <w:rFonts w:ascii="AvantGarde Bk BT" w:eastAsia="Questrial" w:hAnsi="AvantGarde Bk BT" w:cs="Arial"/>
          <w:color w:val="000000" w:themeColor="text1"/>
          <w:sz w:val="22"/>
          <w:szCs w:val="22"/>
        </w:rPr>
        <w:t>, por lo que</w:t>
      </w:r>
      <w:r w:rsidR="00A63F82" w:rsidRPr="00437235">
        <w:rPr>
          <w:rFonts w:ascii="AvantGarde Bk BT" w:eastAsia="Questrial" w:hAnsi="AvantGarde Bk BT" w:cs="Arial"/>
          <w:color w:val="000000" w:themeColor="text1"/>
          <w:sz w:val="22"/>
          <w:szCs w:val="22"/>
        </w:rPr>
        <w:t>, a veinte años de la reforma</w:t>
      </w:r>
      <w:r w:rsidR="005B48F7" w:rsidRPr="00437235">
        <w:rPr>
          <w:rFonts w:ascii="AvantGarde Bk BT" w:eastAsia="Questrial" w:hAnsi="AvantGarde Bk BT" w:cs="Arial"/>
          <w:color w:val="000000" w:themeColor="text1"/>
          <w:sz w:val="22"/>
          <w:szCs w:val="22"/>
        </w:rPr>
        <w:t xml:space="preserve"> aún existe la aspiración de </w:t>
      </w:r>
      <w:r w:rsidR="00D30748" w:rsidRPr="00437235">
        <w:rPr>
          <w:rFonts w:ascii="AvantGarde Bk BT" w:eastAsia="Questrial" w:hAnsi="AvantGarde Bk BT" w:cs="Arial"/>
          <w:color w:val="000000" w:themeColor="text1"/>
          <w:sz w:val="22"/>
          <w:szCs w:val="22"/>
        </w:rPr>
        <w:t xml:space="preserve">lograr </w:t>
      </w:r>
      <w:r w:rsidR="005B48F7" w:rsidRPr="00437235">
        <w:rPr>
          <w:rFonts w:ascii="AvantGarde Bk BT" w:eastAsia="Questrial" w:hAnsi="AvantGarde Bk BT" w:cs="Arial"/>
          <w:color w:val="000000" w:themeColor="text1"/>
          <w:sz w:val="22"/>
          <w:szCs w:val="22"/>
        </w:rPr>
        <w:t>que el fondo sea perenne.</w:t>
      </w:r>
      <w:r w:rsidR="005B48F7" w:rsidRPr="00437235">
        <w:rPr>
          <w:rStyle w:val="Refdenotaalpie"/>
          <w:rFonts w:ascii="AvantGarde Bk BT" w:eastAsia="Questrial" w:hAnsi="AvantGarde Bk BT" w:cs="Arial"/>
          <w:color w:val="000000" w:themeColor="text1"/>
          <w:sz w:val="22"/>
          <w:szCs w:val="22"/>
        </w:rPr>
        <w:footnoteReference w:id="3"/>
      </w:r>
    </w:p>
    <w:p w14:paraId="7823950E" w14:textId="10591E33" w:rsidR="00124BD1" w:rsidRPr="00437235" w:rsidRDefault="00124BD1" w:rsidP="00AC25F5">
      <w:pPr>
        <w:pStyle w:val="Prrafodelista"/>
        <w:rPr>
          <w:rFonts w:ascii="AvantGarde Bk BT" w:eastAsia="Questrial" w:hAnsi="AvantGarde Bk BT" w:cs="Arial"/>
          <w:color w:val="000000" w:themeColor="text1"/>
          <w:sz w:val="22"/>
          <w:szCs w:val="22"/>
        </w:rPr>
      </w:pPr>
    </w:p>
    <w:p w14:paraId="3F2CD501" w14:textId="11F55EF5" w:rsidR="00DC26DB" w:rsidRPr="00DC26DB" w:rsidRDefault="00B94072" w:rsidP="00DC26DB">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En este sentido, de acuerdo con la información desarrollada por la Asociación Nacional de Universidades e Instituciones de Educación Superior (ANUIES), en el documento “</w:t>
      </w:r>
      <w:r w:rsidRPr="00437235">
        <w:rPr>
          <w:rFonts w:ascii="AvantGarde Bk BT" w:eastAsia="Questrial" w:hAnsi="AvantGarde Bk BT" w:cs="Arial"/>
          <w:i/>
          <w:color w:val="000000" w:themeColor="text1"/>
          <w:sz w:val="22"/>
          <w:szCs w:val="22"/>
        </w:rPr>
        <w:t>Visión y acción 2030. Propuesta de la ANUIES para renovar la educación superior en México</w:t>
      </w:r>
      <w:r w:rsidRPr="00437235">
        <w:rPr>
          <w:rFonts w:ascii="AvantGarde Bk BT" w:eastAsia="Questrial" w:hAnsi="AvantGarde Bk BT" w:cs="Arial"/>
          <w:color w:val="000000" w:themeColor="text1"/>
          <w:sz w:val="22"/>
          <w:szCs w:val="22"/>
        </w:rPr>
        <w:t>”, uno de los retos para el financiamiento de las instituciones de educación superior es el pasivo que deriva de los regímenes de pensiones y jubilaciones, toda vez que, la demanda de recursos económicos para el pago de pensiones se incrementará en los próximos años, en la medida en que una proporción mayor de la población académica actualmente activa se retire.</w:t>
      </w:r>
      <w:r w:rsidRPr="00437235">
        <w:rPr>
          <w:rFonts w:ascii="AvantGarde Bk BT" w:eastAsia="Questrial" w:hAnsi="AvantGarde Bk BT"/>
          <w:color w:val="000000" w:themeColor="text1"/>
          <w:vertAlign w:val="superscript"/>
        </w:rPr>
        <w:footnoteReference w:id="4"/>
      </w:r>
    </w:p>
    <w:p w14:paraId="361D3005" w14:textId="77777777" w:rsidR="00B94072" w:rsidRPr="00437235" w:rsidRDefault="00B94072"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lastRenderedPageBreak/>
        <w:t xml:space="preserve">Como parte de las líneas de acción, la ANUIES plantea lo siguiente: </w:t>
      </w:r>
    </w:p>
    <w:p w14:paraId="18C8028A" w14:textId="77777777" w:rsidR="00B94072" w:rsidRPr="00437235" w:rsidRDefault="00B94072" w:rsidP="00AC25F5">
      <w:pPr>
        <w:pStyle w:val="Prrafodelista"/>
        <w:jc w:val="both"/>
        <w:rPr>
          <w:rFonts w:ascii="AvantGarde Bk BT" w:eastAsia="Questrial" w:hAnsi="AvantGarde Bk BT" w:cs="Arial"/>
          <w:color w:val="000000" w:themeColor="text1"/>
          <w:sz w:val="22"/>
          <w:szCs w:val="22"/>
        </w:rPr>
      </w:pPr>
    </w:p>
    <w:p w14:paraId="4C162FFD" w14:textId="77777777" w:rsidR="00B94072" w:rsidRPr="00437235" w:rsidRDefault="00B94072" w:rsidP="00AC25F5">
      <w:pPr>
        <w:pStyle w:val="Prrafodelista"/>
        <w:numPr>
          <w:ilvl w:val="0"/>
          <w:numId w:val="10"/>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Diseñar un plan de acción para la realización de los diagnósticos de las universidades que enfrentan problemas financieros críticos y la formulación de los programas de apoyo financiero y reordenamiento institucional. </w:t>
      </w:r>
    </w:p>
    <w:p w14:paraId="0A3BDE2C" w14:textId="77777777" w:rsidR="00B94072" w:rsidRPr="00437235" w:rsidRDefault="00B94072" w:rsidP="00AC25F5">
      <w:pPr>
        <w:pStyle w:val="Prrafodelista"/>
        <w:numPr>
          <w:ilvl w:val="0"/>
          <w:numId w:val="10"/>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Actualizar anualmente los estudios actuariales de los sistemas de pensiones de las Universidades Públicas Estatales (UPE). </w:t>
      </w:r>
    </w:p>
    <w:p w14:paraId="35C6E89F" w14:textId="77777777" w:rsidR="00B94072" w:rsidRPr="00437235" w:rsidRDefault="00B94072" w:rsidP="00AC25F5">
      <w:pPr>
        <w:pStyle w:val="Prrafodelista"/>
        <w:numPr>
          <w:ilvl w:val="0"/>
          <w:numId w:val="10"/>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Promover que todas las UPE tomen las medidas necesarias y reciban los apoyos financieros para operar con finanzas sanas y asegurar su viabilidad financiera a largo plazo. </w:t>
      </w:r>
    </w:p>
    <w:p w14:paraId="7BE5D30D" w14:textId="2E1D22A8" w:rsidR="00437235" w:rsidRPr="00AC25F5" w:rsidRDefault="00B94072" w:rsidP="00AC25F5">
      <w:pPr>
        <w:pStyle w:val="Prrafodelista"/>
        <w:numPr>
          <w:ilvl w:val="0"/>
          <w:numId w:val="10"/>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Mantener un diálogo abierto y promover foros para el acuerdo de un nuevo marco regulatorio para los sistemas de pensiones de las UPE, con la participación de todos los actores relevantes (autoridades universitarias, sindicatos y autoridades estatales y federales).</w:t>
      </w:r>
    </w:p>
    <w:p w14:paraId="0FE1716D" w14:textId="77777777" w:rsidR="00B94072" w:rsidRPr="00437235" w:rsidRDefault="00B94072" w:rsidP="00AC25F5">
      <w:pPr>
        <w:pStyle w:val="Prrafodelista"/>
        <w:numPr>
          <w:ilvl w:val="0"/>
          <w:numId w:val="10"/>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Fortalecer los programas de apoyo y asignar recursos crecientes para sufragar el costo inmediato de las reformas estructurales de las universidades y reducir los pasivos contingentes derivados de sus sistemas de pensiones y jubilaciones. </w:t>
      </w:r>
    </w:p>
    <w:p w14:paraId="56C92AFA" w14:textId="77777777" w:rsidR="00B94072" w:rsidRPr="00437235" w:rsidRDefault="00B94072" w:rsidP="00AC25F5">
      <w:pPr>
        <w:pStyle w:val="Prrafodelista"/>
        <w:numPr>
          <w:ilvl w:val="0"/>
          <w:numId w:val="10"/>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Diseñar una estrategia marco que articule el retiro del personal académico y la renovación de la planta académica de las universidades con visión de largo plazo.</w:t>
      </w:r>
      <w:r w:rsidRPr="00437235">
        <w:rPr>
          <w:rFonts w:ascii="AvantGarde Bk BT" w:eastAsia="Questrial" w:hAnsi="AvantGarde Bk BT"/>
          <w:color w:val="000000" w:themeColor="text1"/>
          <w:vertAlign w:val="superscript"/>
        </w:rPr>
        <w:footnoteReference w:id="5"/>
      </w:r>
    </w:p>
    <w:p w14:paraId="7E82A47D" w14:textId="77777777" w:rsidR="00B94072" w:rsidRPr="00437235" w:rsidRDefault="00B94072" w:rsidP="00AC25F5">
      <w:pPr>
        <w:pStyle w:val="Prrafodelista"/>
        <w:jc w:val="both"/>
        <w:rPr>
          <w:rFonts w:ascii="AvantGarde Bk BT" w:eastAsia="Questrial" w:hAnsi="AvantGarde Bk BT" w:cs="Arial"/>
          <w:color w:val="000000" w:themeColor="text1"/>
          <w:sz w:val="22"/>
          <w:szCs w:val="22"/>
        </w:rPr>
      </w:pPr>
    </w:p>
    <w:p w14:paraId="2F8BB13C" w14:textId="77777777" w:rsidR="00B94072" w:rsidRPr="00437235" w:rsidRDefault="00B94072"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Por su parte, el Plan de Desarrollo Institucional 2019-2025, Visión 2030,</w:t>
      </w:r>
      <w:r w:rsidRPr="00437235">
        <w:rPr>
          <w:rFonts w:ascii="AvantGarde Bk BT" w:eastAsia="Questrial" w:hAnsi="AvantGarde Bk BT"/>
          <w:color w:val="000000" w:themeColor="text1"/>
          <w:vertAlign w:val="superscript"/>
        </w:rPr>
        <w:footnoteReference w:id="6"/>
      </w:r>
      <w:r w:rsidRPr="00437235">
        <w:rPr>
          <w:rFonts w:ascii="AvantGarde Bk BT" w:eastAsia="Questrial" w:hAnsi="AvantGarde Bk BT" w:cs="Arial"/>
          <w:color w:val="000000" w:themeColor="text1"/>
          <w:sz w:val="22"/>
          <w:szCs w:val="22"/>
        </w:rPr>
        <w:t xml:space="preserve"> reconoce que en el contexto nacional se debe considerar la transición hacia un modelo innovador para el financiamiento de este nivel educativo que apoye de forma directa a las universidades para que puedan atender compromisos financieros específicos, reordenar sus plantillas administrativas y fortalecer los regímenes de pensiones y jubilaciones, mismos que representan una carga significativa creciente para las finanzas de las universidades.</w:t>
      </w:r>
    </w:p>
    <w:p w14:paraId="49686731" w14:textId="77777777" w:rsidR="00B94072" w:rsidRPr="00437235" w:rsidRDefault="00B94072" w:rsidP="00AC25F5">
      <w:pPr>
        <w:pStyle w:val="Prrafodelista"/>
        <w:rPr>
          <w:rFonts w:ascii="AvantGarde Bk BT" w:eastAsia="Questrial" w:hAnsi="AvantGarde Bk BT" w:cs="Arial"/>
          <w:color w:val="000000" w:themeColor="text1"/>
          <w:sz w:val="22"/>
          <w:szCs w:val="22"/>
        </w:rPr>
      </w:pPr>
    </w:p>
    <w:p w14:paraId="3E779156" w14:textId="24994F61" w:rsidR="004A0970" w:rsidRPr="00DC26DB" w:rsidRDefault="00B94072" w:rsidP="00DC26DB">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En este contexto, es necesario mencionar que</w:t>
      </w:r>
      <w:r w:rsidR="00124BD1" w:rsidRPr="00437235">
        <w:rPr>
          <w:rFonts w:ascii="AvantGarde Bk BT" w:eastAsia="Questrial" w:hAnsi="AvantGarde Bk BT" w:cs="Arial"/>
          <w:color w:val="000000" w:themeColor="text1"/>
          <w:sz w:val="22"/>
          <w:szCs w:val="22"/>
        </w:rPr>
        <w:t xml:space="preserve"> actualmente </w:t>
      </w:r>
      <w:r w:rsidR="005B48F7" w:rsidRPr="00437235">
        <w:rPr>
          <w:rFonts w:ascii="AvantGarde Bk BT" w:eastAsia="Questrial" w:hAnsi="AvantGarde Bk BT" w:cs="Arial"/>
          <w:color w:val="000000" w:themeColor="text1"/>
          <w:sz w:val="22"/>
          <w:szCs w:val="22"/>
        </w:rPr>
        <w:t>la sostenibilidad del</w:t>
      </w:r>
      <w:r w:rsidR="00124BD1" w:rsidRPr="00437235">
        <w:rPr>
          <w:rFonts w:ascii="AvantGarde Bk BT" w:eastAsia="Questrial" w:hAnsi="AvantGarde Bk BT" w:cs="Arial"/>
          <w:color w:val="000000" w:themeColor="text1"/>
          <w:sz w:val="22"/>
          <w:szCs w:val="22"/>
        </w:rPr>
        <w:t xml:space="preserve"> sistema de pensiones</w:t>
      </w:r>
      <w:r w:rsidR="005B48F7" w:rsidRPr="00437235">
        <w:rPr>
          <w:rFonts w:ascii="AvantGarde Bk BT" w:eastAsia="Questrial" w:hAnsi="AvantGarde Bk BT" w:cs="Arial"/>
          <w:color w:val="000000" w:themeColor="text1"/>
          <w:sz w:val="22"/>
          <w:szCs w:val="22"/>
        </w:rPr>
        <w:t xml:space="preserve"> de la Universidad</w:t>
      </w:r>
      <w:r w:rsidR="007061C1" w:rsidRPr="00437235">
        <w:rPr>
          <w:rFonts w:ascii="AvantGarde Bk BT" w:eastAsia="Questrial" w:hAnsi="AvantGarde Bk BT" w:cs="Arial"/>
          <w:color w:val="000000" w:themeColor="text1"/>
          <w:sz w:val="22"/>
          <w:szCs w:val="22"/>
        </w:rPr>
        <w:t xml:space="preserve"> de Guadalajara</w:t>
      </w:r>
      <w:r w:rsidR="005B48F7" w:rsidRPr="00437235">
        <w:rPr>
          <w:rFonts w:ascii="AvantGarde Bk BT" w:eastAsia="Questrial" w:hAnsi="AvantGarde Bk BT" w:cs="Arial"/>
          <w:color w:val="000000" w:themeColor="text1"/>
          <w:sz w:val="22"/>
          <w:szCs w:val="22"/>
        </w:rPr>
        <w:t xml:space="preserve"> se encuentra limitada</w:t>
      </w:r>
      <w:r w:rsidR="00124BD1" w:rsidRPr="00437235">
        <w:rPr>
          <w:rFonts w:ascii="AvantGarde Bk BT" w:eastAsia="Questrial" w:hAnsi="AvantGarde Bk BT" w:cs="Arial"/>
          <w:color w:val="000000" w:themeColor="text1"/>
          <w:sz w:val="22"/>
          <w:szCs w:val="22"/>
        </w:rPr>
        <w:t>, ya que, de acuerdo con los resultados del último estudio actuarial practicado con datos a di</w:t>
      </w:r>
      <w:r w:rsidR="005B48F7" w:rsidRPr="00437235">
        <w:rPr>
          <w:rFonts w:ascii="AvantGarde Bk BT" w:eastAsia="Questrial" w:hAnsi="AvantGarde Bk BT" w:cs="Arial"/>
          <w:color w:val="000000" w:themeColor="text1"/>
          <w:sz w:val="22"/>
          <w:szCs w:val="22"/>
        </w:rPr>
        <w:t>ciembre del año 2023 se concluyó</w:t>
      </w:r>
      <w:r w:rsidR="00124BD1" w:rsidRPr="00437235">
        <w:rPr>
          <w:rFonts w:ascii="AvantGarde Bk BT" w:eastAsia="Questrial" w:hAnsi="AvantGarde Bk BT" w:cs="Arial"/>
          <w:color w:val="000000" w:themeColor="text1"/>
          <w:sz w:val="22"/>
          <w:szCs w:val="22"/>
        </w:rPr>
        <w:t xml:space="preserve"> que</w:t>
      </w:r>
      <w:r w:rsidR="006F4088" w:rsidRPr="00437235">
        <w:rPr>
          <w:rFonts w:ascii="AvantGarde Bk BT" w:eastAsia="Questrial" w:hAnsi="AvantGarde Bk BT" w:cs="Arial"/>
          <w:color w:val="000000" w:themeColor="text1"/>
          <w:sz w:val="22"/>
          <w:szCs w:val="22"/>
        </w:rPr>
        <w:t>,</w:t>
      </w:r>
      <w:r w:rsidR="00124BD1" w:rsidRPr="00437235">
        <w:rPr>
          <w:rFonts w:ascii="AvantGarde Bk BT" w:eastAsia="Questrial" w:hAnsi="AvantGarde Bk BT" w:cs="Arial"/>
          <w:color w:val="000000" w:themeColor="text1"/>
          <w:sz w:val="22"/>
          <w:szCs w:val="22"/>
        </w:rPr>
        <w:t xml:space="preserve"> </w:t>
      </w:r>
      <w:r w:rsidR="006F4088" w:rsidRPr="00437235">
        <w:rPr>
          <w:rFonts w:ascii="AvantGarde Bk BT" w:eastAsia="Questrial" w:hAnsi="AvantGarde Bk BT" w:cs="Arial"/>
          <w:color w:val="000000" w:themeColor="text1"/>
          <w:sz w:val="22"/>
          <w:szCs w:val="22"/>
        </w:rPr>
        <w:t xml:space="preserve">para </w:t>
      </w:r>
      <w:r w:rsidR="00124BD1" w:rsidRPr="00437235">
        <w:rPr>
          <w:rFonts w:ascii="AvantGarde Bk BT" w:eastAsia="Questrial" w:hAnsi="AvantGarde Bk BT" w:cs="Arial"/>
          <w:color w:val="000000" w:themeColor="text1"/>
          <w:sz w:val="22"/>
          <w:szCs w:val="22"/>
        </w:rPr>
        <w:t xml:space="preserve">el año </w:t>
      </w:r>
      <w:r w:rsidR="006F4088" w:rsidRPr="00437235">
        <w:rPr>
          <w:rFonts w:ascii="AvantGarde Bk BT" w:eastAsia="Questrial" w:hAnsi="AvantGarde Bk BT" w:cs="Arial"/>
          <w:color w:val="000000" w:themeColor="text1"/>
          <w:sz w:val="22"/>
          <w:szCs w:val="22"/>
        </w:rPr>
        <w:t>2040, los recursos para el pago de pensiones serán insuficientes,</w:t>
      </w:r>
      <w:r w:rsidR="00124BD1" w:rsidRPr="00437235">
        <w:rPr>
          <w:rFonts w:ascii="AvantGarde Bk BT" w:eastAsia="Questrial" w:hAnsi="AvantGarde Bk BT" w:cs="Arial"/>
          <w:color w:val="000000" w:themeColor="text1"/>
          <w:sz w:val="22"/>
          <w:szCs w:val="22"/>
        </w:rPr>
        <w:t xml:space="preserve"> </w:t>
      </w:r>
      <w:r w:rsidRPr="00437235">
        <w:rPr>
          <w:rFonts w:ascii="AvantGarde Bk BT" w:eastAsia="Questrial" w:hAnsi="AvantGarde Bk BT" w:cs="Arial"/>
          <w:color w:val="000000" w:themeColor="text1"/>
          <w:sz w:val="22"/>
          <w:szCs w:val="22"/>
        </w:rPr>
        <w:t>si se</w:t>
      </w:r>
      <w:r w:rsidR="006F4088" w:rsidRPr="00437235">
        <w:rPr>
          <w:rFonts w:ascii="AvantGarde Bk BT" w:eastAsia="Questrial" w:hAnsi="AvantGarde Bk BT" w:cs="Arial"/>
          <w:color w:val="000000" w:themeColor="text1"/>
          <w:sz w:val="22"/>
          <w:szCs w:val="22"/>
        </w:rPr>
        <w:t xml:space="preserve"> contin</w:t>
      </w:r>
      <w:r w:rsidRPr="00437235">
        <w:rPr>
          <w:rFonts w:ascii="AvantGarde Bk BT" w:eastAsia="Questrial" w:hAnsi="AvantGarde Bk BT" w:cs="Arial"/>
          <w:color w:val="000000" w:themeColor="text1"/>
          <w:sz w:val="22"/>
          <w:szCs w:val="22"/>
        </w:rPr>
        <w:t>ú</w:t>
      </w:r>
      <w:r w:rsidR="006F4088" w:rsidRPr="00437235">
        <w:rPr>
          <w:rFonts w:ascii="AvantGarde Bk BT" w:eastAsia="Questrial" w:hAnsi="AvantGarde Bk BT" w:cs="Arial"/>
          <w:color w:val="000000" w:themeColor="text1"/>
          <w:sz w:val="22"/>
          <w:szCs w:val="22"/>
        </w:rPr>
        <w:t>a con las mismas reglas vigentes al día de hoy</w:t>
      </w:r>
      <w:r w:rsidR="00124BD1" w:rsidRPr="00437235">
        <w:rPr>
          <w:rFonts w:ascii="AvantGarde Bk BT" w:eastAsia="Questrial" w:hAnsi="AvantGarde Bk BT" w:cs="Arial"/>
          <w:color w:val="000000" w:themeColor="text1"/>
          <w:sz w:val="22"/>
          <w:szCs w:val="22"/>
        </w:rPr>
        <w:t>.</w:t>
      </w:r>
    </w:p>
    <w:p w14:paraId="679D04FF" w14:textId="63AB87B1" w:rsidR="00274EC3" w:rsidRPr="00437235" w:rsidRDefault="00343607"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lastRenderedPageBreak/>
        <w:t xml:space="preserve">Además, derivado del estudio actuarial, </w:t>
      </w:r>
      <w:r w:rsidR="00274EC3" w:rsidRPr="00437235">
        <w:rPr>
          <w:rFonts w:ascii="AvantGarde Bk BT" w:eastAsia="Questrial" w:hAnsi="AvantGarde Bk BT" w:cs="Arial"/>
          <w:color w:val="000000" w:themeColor="text1"/>
          <w:sz w:val="22"/>
          <w:szCs w:val="22"/>
        </w:rPr>
        <w:t xml:space="preserve">se recomendó </w:t>
      </w:r>
      <w:r w:rsidR="00DE4EF9" w:rsidRPr="00437235">
        <w:rPr>
          <w:rFonts w:ascii="AvantGarde Bk BT" w:eastAsia="Questrial" w:hAnsi="AvantGarde Bk BT" w:cs="Arial"/>
          <w:color w:val="000000" w:themeColor="text1"/>
          <w:sz w:val="22"/>
          <w:szCs w:val="22"/>
        </w:rPr>
        <w:t>que,</w:t>
      </w:r>
      <w:r w:rsidR="00274EC3" w:rsidRPr="00437235">
        <w:rPr>
          <w:rFonts w:ascii="AvantGarde Bk BT" w:eastAsia="Questrial" w:hAnsi="AvantGarde Bk BT" w:cs="Arial"/>
          <w:color w:val="000000" w:themeColor="text1"/>
          <w:sz w:val="22"/>
          <w:szCs w:val="22"/>
        </w:rPr>
        <w:t xml:space="preserve"> para garantizar </w:t>
      </w:r>
      <w:r w:rsidR="005D0316" w:rsidRPr="00437235">
        <w:rPr>
          <w:rFonts w:ascii="AvantGarde Bk BT" w:eastAsia="Questrial" w:hAnsi="AvantGarde Bk BT" w:cs="Arial"/>
          <w:color w:val="000000" w:themeColor="text1"/>
          <w:sz w:val="22"/>
          <w:szCs w:val="22"/>
        </w:rPr>
        <w:t>la</w:t>
      </w:r>
      <w:r w:rsidR="00274EC3" w:rsidRPr="00437235">
        <w:rPr>
          <w:rFonts w:ascii="AvantGarde Bk BT" w:eastAsia="Questrial" w:hAnsi="AvantGarde Bk BT" w:cs="Arial"/>
          <w:color w:val="000000" w:themeColor="text1"/>
          <w:sz w:val="22"/>
          <w:szCs w:val="22"/>
        </w:rPr>
        <w:t xml:space="preserve"> suficiencia y la viabilidad financiera del mismo, se requiere que la aportación realizada por la Universidad de Guadalajara y los trabajadores de la Universidad sea</w:t>
      </w:r>
      <w:r w:rsidR="00B97964" w:rsidRPr="00437235">
        <w:rPr>
          <w:rFonts w:ascii="AvantGarde Bk BT" w:eastAsia="Questrial" w:hAnsi="AvantGarde Bk BT" w:cs="Arial"/>
          <w:color w:val="000000" w:themeColor="text1"/>
          <w:sz w:val="22"/>
          <w:szCs w:val="22"/>
        </w:rPr>
        <w:t>,</w:t>
      </w:r>
      <w:r w:rsidR="00274EC3" w:rsidRPr="00437235">
        <w:rPr>
          <w:rFonts w:ascii="AvantGarde Bk BT" w:eastAsia="Questrial" w:hAnsi="AvantGarde Bk BT" w:cs="Arial"/>
          <w:color w:val="000000" w:themeColor="text1"/>
          <w:sz w:val="22"/>
          <w:szCs w:val="22"/>
        </w:rPr>
        <w:t xml:space="preserve"> </w:t>
      </w:r>
      <w:r w:rsidR="00B97964" w:rsidRPr="00437235">
        <w:rPr>
          <w:rFonts w:ascii="AvantGarde Bk BT" w:eastAsia="Questrial" w:hAnsi="AvantGarde Bk BT" w:cs="Arial"/>
          <w:color w:val="000000" w:themeColor="text1"/>
          <w:sz w:val="22"/>
          <w:szCs w:val="22"/>
        </w:rPr>
        <w:t xml:space="preserve">en total, </w:t>
      </w:r>
      <w:r w:rsidR="00FF3939" w:rsidRPr="00437235">
        <w:rPr>
          <w:rFonts w:ascii="AvantGarde Bk BT" w:eastAsia="Questrial" w:hAnsi="AvantGarde Bk BT" w:cs="Arial"/>
          <w:color w:val="000000" w:themeColor="text1"/>
          <w:sz w:val="22"/>
          <w:szCs w:val="22"/>
        </w:rPr>
        <w:t>d</w:t>
      </w:r>
      <w:r w:rsidR="0055756F" w:rsidRPr="00437235">
        <w:rPr>
          <w:rFonts w:ascii="AvantGarde Bk BT" w:eastAsia="Questrial" w:hAnsi="AvantGarde Bk BT" w:cs="Arial"/>
          <w:color w:val="000000" w:themeColor="text1"/>
          <w:sz w:val="22"/>
          <w:szCs w:val="22"/>
        </w:rPr>
        <w:t xml:space="preserve">el </w:t>
      </w:r>
      <w:r w:rsidR="00274EC3" w:rsidRPr="00437235">
        <w:rPr>
          <w:rFonts w:ascii="AvantGarde Bk BT" w:eastAsia="Questrial" w:hAnsi="AvantGarde Bk BT" w:cs="Arial"/>
          <w:color w:val="000000" w:themeColor="text1"/>
          <w:sz w:val="22"/>
          <w:szCs w:val="22"/>
        </w:rPr>
        <w:t>36 por cie</w:t>
      </w:r>
      <w:r w:rsidR="002038B2" w:rsidRPr="00437235">
        <w:rPr>
          <w:rFonts w:ascii="AvantGarde Bk BT" w:eastAsia="Questrial" w:hAnsi="AvantGarde Bk BT" w:cs="Arial"/>
          <w:color w:val="000000" w:themeColor="text1"/>
          <w:sz w:val="22"/>
          <w:szCs w:val="22"/>
        </w:rPr>
        <w:t>n</w:t>
      </w:r>
      <w:r w:rsidR="00274EC3" w:rsidRPr="00437235">
        <w:rPr>
          <w:rFonts w:ascii="AvantGarde Bk BT" w:eastAsia="Questrial" w:hAnsi="AvantGarde Bk BT" w:cs="Arial"/>
          <w:color w:val="000000" w:themeColor="text1"/>
          <w:sz w:val="22"/>
          <w:szCs w:val="22"/>
        </w:rPr>
        <w:t>to</w:t>
      </w:r>
      <w:r w:rsidR="0004436A" w:rsidRPr="00437235">
        <w:rPr>
          <w:rFonts w:ascii="AvantGarde Bk BT" w:eastAsia="Questrial" w:hAnsi="AvantGarde Bk BT" w:cs="Arial"/>
          <w:color w:val="000000" w:themeColor="text1"/>
          <w:sz w:val="22"/>
          <w:szCs w:val="22"/>
        </w:rPr>
        <w:t xml:space="preserve"> sobre el salario integrado</w:t>
      </w:r>
      <w:r w:rsidR="002038B2" w:rsidRPr="00437235">
        <w:rPr>
          <w:rFonts w:ascii="AvantGarde Bk BT" w:eastAsia="Questrial" w:hAnsi="AvantGarde Bk BT" w:cs="Arial"/>
          <w:color w:val="000000" w:themeColor="text1"/>
          <w:sz w:val="22"/>
          <w:szCs w:val="22"/>
        </w:rPr>
        <w:t>.</w:t>
      </w:r>
    </w:p>
    <w:p w14:paraId="6CA23D66" w14:textId="77777777" w:rsidR="00274EC3" w:rsidRPr="00437235" w:rsidRDefault="00274EC3" w:rsidP="00AC25F5">
      <w:pPr>
        <w:pStyle w:val="Prrafodelista"/>
        <w:jc w:val="both"/>
        <w:rPr>
          <w:rFonts w:ascii="AvantGarde Bk BT" w:eastAsia="Questrial" w:hAnsi="AvantGarde Bk BT" w:cs="Arial"/>
          <w:color w:val="000000" w:themeColor="text1"/>
          <w:sz w:val="22"/>
          <w:szCs w:val="22"/>
        </w:rPr>
      </w:pPr>
    </w:p>
    <w:p w14:paraId="756B8336" w14:textId="01D2B24D" w:rsidR="0095097F" w:rsidRPr="00437235" w:rsidRDefault="0095097F"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Por lo que para dar solución a esta problemática se plantea</w:t>
      </w:r>
      <w:r w:rsidR="007061C1" w:rsidRPr="00437235">
        <w:rPr>
          <w:rFonts w:ascii="AvantGarde Bk BT" w:eastAsia="Questrial" w:hAnsi="AvantGarde Bk BT" w:cs="Arial"/>
          <w:color w:val="000000" w:themeColor="text1"/>
          <w:sz w:val="22"/>
          <w:szCs w:val="22"/>
        </w:rPr>
        <w:t>n</w:t>
      </w:r>
      <w:r w:rsidRPr="00437235">
        <w:rPr>
          <w:rFonts w:ascii="AvantGarde Bk BT" w:eastAsia="Questrial" w:hAnsi="AvantGarde Bk BT" w:cs="Arial"/>
          <w:color w:val="000000" w:themeColor="text1"/>
          <w:sz w:val="22"/>
          <w:szCs w:val="22"/>
        </w:rPr>
        <w:t xml:space="preserve"> las siguientes modificaciones, las cuales por la trascendencia y el esfuerzo financiero que realizará la parte institucional se requiere el apoyo solidario de las autoridades universitarias en conjunto con los trabajadores y sus representantes.</w:t>
      </w:r>
    </w:p>
    <w:p w14:paraId="5AA6EE4F" w14:textId="77777777" w:rsidR="00437235" w:rsidRPr="00437235" w:rsidRDefault="00437235" w:rsidP="00AC25F5">
      <w:pPr>
        <w:rPr>
          <w:rFonts w:ascii="AvantGarde Bk BT" w:eastAsia="Questrial" w:hAnsi="AvantGarde Bk BT" w:cs="Arial"/>
          <w:color w:val="000000" w:themeColor="text1"/>
          <w:sz w:val="22"/>
          <w:szCs w:val="22"/>
        </w:rPr>
      </w:pPr>
    </w:p>
    <w:p w14:paraId="41BEF5C9" w14:textId="6F640424" w:rsidR="00B97964" w:rsidRPr="00437235" w:rsidRDefault="00B97964"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Los principios de la presente reforma son los siguientes:</w:t>
      </w:r>
    </w:p>
    <w:p w14:paraId="6AFFC3A0" w14:textId="77AA1EE2" w:rsidR="00B97964" w:rsidRPr="00DC26DB" w:rsidRDefault="00B97964" w:rsidP="00AC25F5">
      <w:pPr>
        <w:pStyle w:val="Prrafodelista"/>
        <w:jc w:val="both"/>
        <w:rPr>
          <w:rFonts w:ascii="AvantGarde Bk BT" w:eastAsia="Questrial" w:hAnsi="AvantGarde Bk BT" w:cs="Arial"/>
          <w:color w:val="000000" w:themeColor="text1"/>
          <w:sz w:val="20"/>
        </w:rPr>
      </w:pPr>
    </w:p>
    <w:p w14:paraId="53988A23" w14:textId="2B9E6353" w:rsidR="00B97964" w:rsidRPr="00437235" w:rsidRDefault="00B97964" w:rsidP="00AC25F5">
      <w:pPr>
        <w:pStyle w:val="Prrafodelista"/>
        <w:numPr>
          <w:ilvl w:val="0"/>
          <w:numId w:val="1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Garantizar el pago de las pensiones y prestaciones actuales y futuras.</w:t>
      </w:r>
    </w:p>
    <w:p w14:paraId="1DF8310A" w14:textId="77777777" w:rsidR="00B97964" w:rsidRPr="00DC26DB" w:rsidRDefault="00B97964" w:rsidP="00AC25F5">
      <w:pPr>
        <w:pStyle w:val="Prrafodelista"/>
        <w:ind w:left="1080"/>
        <w:jc w:val="both"/>
        <w:rPr>
          <w:rFonts w:ascii="AvantGarde Bk BT" w:eastAsia="Questrial" w:hAnsi="AvantGarde Bk BT" w:cs="Arial"/>
          <w:color w:val="000000" w:themeColor="text1"/>
          <w:sz w:val="20"/>
        </w:rPr>
      </w:pPr>
    </w:p>
    <w:p w14:paraId="682994C3" w14:textId="6A30E05D" w:rsidR="00B97964" w:rsidRPr="00437235" w:rsidRDefault="00B97964" w:rsidP="00AC25F5">
      <w:pPr>
        <w:pStyle w:val="Prrafodelista"/>
        <w:ind w:left="1080"/>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Esta </w:t>
      </w:r>
      <w:r w:rsidR="005D0316" w:rsidRPr="00437235">
        <w:rPr>
          <w:rFonts w:ascii="AvantGarde Bk BT" w:eastAsia="Questrial" w:hAnsi="AvantGarde Bk BT" w:cs="Arial"/>
          <w:color w:val="000000" w:themeColor="text1"/>
          <w:sz w:val="22"/>
          <w:szCs w:val="22"/>
        </w:rPr>
        <w:t>propuesta de modificación</w:t>
      </w:r>
      <w:r w:rsidRPr="00437235">
        <w:rPr>
          <w:rFonts w:ascii="AvantGarde Bk BT" w:eastAsia="Questrial" w:hAnsi="AvantGarde Bk BT" w:cs="Arial"/>
          <w:color w:val="000000" w:themeColor="text1"/>
          <w:sz w:val="22"/>
          <w:szCs w:val="22"/>
        </w:rPr>
        <w:t xml:space="preserve"> tiene como objetivo central garantizar el pago de las pensiones actuales y futuras con el conocimiento de que este objetivo sólo podrá cumplirse dentro del marco de un sano financiamiento, soportado por las aportaciones de la Universidad, respaldadas con el apoyo y solidaridad que los trabajadores brinden para que la </w:t>
      </w:r>
      <w:r w:rsidR="0004436A" w:rsidRPr="00437235">
        <w:rPr>
          <w:rFonts w:ascii="AvantGarde Bk BT" w:eastAsia="Questrial" w:hAnsi="AvantGarde Bk BT" w:cs="Arial"/>
          <w:color w:val="000000" w:themeColor="text1"/>
          <w:sz w:val="22"/>
          <w:szCs w:val="22"/>
        </w:rPr>
        <w:t>i</w:t>
      </w:r>
      <w:r w:rsidRPr="00437235">
        <w:rPr>
          <w:rFonts w:ascii="AvantGarde Bk BT" w:eastAsia="Questrial" w:hAnsi="AvantGarde Bk BT" w:cs="Arial"/>
          <w:color w:val="000000" w:themeColor="text1"/>
          <w:sz w:val="22"/>
          <w:szCs w:val="22"/>
        </w:rPr>
        <w:t xml:space="preserve">nstitución </w:t>
      </w:r>
      <w:r w:rsidR="005D0316" w:rsidRPr="00437235">
        <w:rPr>
          <w:rFonts w:ascii="AvantGarde Bk BT" w:eastAsia="Questrial" w:hAnsi="AvantGarde Bk BT" w:cs="Arial"/>
          <w:color w:val="000000" w:themeColor="text1"/>
          <w:sz w:val="22"/>
          <w:szCs w:val="22"/>
        </w:rPr>
        <w:t>pueda realizar las aportaciones aquí señaladas</w:t>
      </w:r>
      <w:r w:rsidRPr="00437235">
        <w:rPr>
          <w:rFonts w:ascii="AvantGarde Bk BT" w:eastAsia="Questrial" w:hAnsi="AvantGarde Bk BT" w:cs="Arial"/>
          <w:color w:val="000000" w:themeColor="text1"/>
          <w:sz w:val="22"/>
          <w:szCs w:val="22"/>
        </w:rPr>
        <w:t xml:space="preserve">. </w:t>
      </w:r>
    </w:p>
    <w:p w14:paraId="186376B2" w14:textId="77777777" w:rsidR="00E331FA" w:rsidRPr="00DC26DB" w:rsidRDefault="00E331FA" w:rsidP="00AC25F5">
      <w:pPr>
        <w:pStyle w:val="Prrafodelista"/>
        <w:ind w:left="1080"/>
        <w:jc w:val="both"/>
        <w:rPr>
          <w:rFonts w:ascii="AvantGarde Bk BT" w:eastAsia="Questrial" w:hAnsi="AvantGarde Bk BT" w:cs="Arial"/>
          <w:color w:val="000000" w:themeColor="text1"/>
          <w:sz w:val="20"/>
        </w:rPr>
      </w:pPr>
    </w:p>
    <w:p w14:paraId="168066C5" w14:textId="5EFE75FF" w:rsidR="00B97964" w:rsidRPr="00437235" w:rsidRDefault="00B97964" w:rsidP="00AC25F5">
      <w:pPr>
        <w:pStyle w:val="Prrafodelista"/>
        <w:numPr>
          <w:ilvl w:val="0"/>
          <w:numId w:val="1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El respeto a los derechos de seguridad social reformados en 2003.</w:t>
      </w:r>
    </w:p>
    <w:p w14:paraId="56F34159" w14:textId="77777777" w:rsidR="00B97964" w:rsidRPr="00DC26DB" w:rsidRDefault="00B97964" w:rsidP="00AC25F5">
      <w:pPr>
        <w:pStyle w:val="Prrafodelista"/>
        <w:ind w:left="1080"/>
        <w:jc w:val="both"/>
        <w:rPr>
          <w:rFonts w:ascii="AvantGarde Bk BT" w:eastAsia="Questrial" w:hAnsi="AvantGarde Bk BT" w:cs="Arial"/>
          <w:color w:val="000000" w:themeColor="text1"/>
          <w:sz w:val="20"/>
        </w:rPr>
      </w:pPr>
    </w:p>
    <w:p w14:paraId="4D1ECC7F" w14:textId="6381719C" w:rsidR="00B97964" w:rsidRPr="00437235" w:rsidRDefault="00B97964" w:rsidP="00AC25F5">
      <w:pPr>
        <w:pStyle w:val="Prrafodelista"/>
        <w:ind w:left="1080"/>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Conscientes de que las modificaciones que cambiaron el rumbo del sistema de seguridad social universitario en la reforma del año 2003 fueron muy profundas, se respetan las prestaciones contenidas</w:t>
      </w:r>
      <w:r w:rsidR="004C00CA" w:rsidRPr="00437235">
        <w:rPr>
          <w:rFonts w:ascii="AvantGarde Bk BT" w:eastAsia="Questrial" w:hAnsi="AvantGarde Bk BT" w:cs="Arial"/>
          <w:color w:val="000000" w:themeColor="text1"/>
          <w:sz w:val="22"/>
          <w:szCs w:val="22"/>
        </w:rPr>
        <w:t xml:space="preserve"> en él</w:t>
      </w:r>
      <w:r w:rsidRPr="00437235">
        <w:rPr>
          <w:rFonts w:ascii="AvantGarde Bk BT" w:eastAsia="Questrial" w:hAnsi="AvantGarde Bk BT" w:cs="Arial"/>
          <w:color w:val="000000" w:themeColor="text1"/>
          <w:sz w:val="22"/>
          <w:szCs w:val="22"/>
        </w:rPr>
        <w:t xml:space="preserve">, </w:t>
      </w:r>
      <w:r w:rsidR="004C00CA" w:rsidRPr="00437235">
        <w:rPr>
          <w:rFonts w:ascii="AvantGarde Bk BT" w:eastAsia="Questrial" w:hAnsi="AvantGarde Bk BT" w:cs="Arial"/>
          <w:color w:val="000000" w:themeColor="text1"/>
          <w:sz w:val="22"/>
          <w:szCs w:val="22"/>
        </w:rPr>
        <w:t>por lo que</w:t>
      </w:r>
      <w:r w:rsidRPr="00437235">
        <w:rPr>
          <w:rFonts w:ascii="AvantGarde Bk BT" w:eastAsia="Questrial" w:hAnsi="AvantGarde Bk BT" w:cs="Arial"/>
          <w:color w:val="000000" w:themeColor="text1"/>
          <w:sz w:val="22"/>
          <w:szCs w:val="22"/>
        </w:rPr>
        <w:t xml:space="preserve"> </w:t>
      </w:r>
      <w:r w:rsidR="00127BA6" w:rsidRPr="00437235">
        <w:rPr>
          <w:rFonts w:ascii="AvantGarde Bk BT" w:eastAsia="Questrial" w:hAnsi="AvantGarde Bk BT" w:cs="Arial"/>
          <w:color w:val="000000" w:themeColor="text1"/>
          <w:sz w:val="22"/>
          <w:szCs w:val="22"/>
        </w:rPr>
        <w:t>las principales modificaciones radican</w:t>
      </w:r>
      <w:r w:rsidRPr="00437235">
        <w:rPr>
          <w:rFonts w:ascii="AvantGarde Bk BT" w:eastAsia="Questrial" w:hAnsi="AvantGarde Bk BT" w:cs="Arial"/>
          <w:color w:val="000000" w:themeColor="text1"/>
          <w:sz w:val="22"/>
          <w:szCs w:val="22"/>
        </w:rPr>
        <w:t xml:space="preserve"> en las aportaciones</w:t>
      </w:r>
      <w:r w:rsidR="004C00CA" w:rsidRPr="00437235">
        <w:rPr>
          <w:rFonts w:ascii="AvantGarde Bk BT" w:eastAsia="Questrial" w:hAnsi="AvantGarde Bk BT" w:cs="Arial"/>
          <w:color w:val="000000" w:themeColor="text1"/>
          <w:sz w:val="22"/>
          <w:szCs w:val="22"/>
        </w:rPr>
        <w:t xml:space="preserve"> que están</w:t>
      </w:r>
      <w:r w:rsidRPr="00437235">
        <w:rPr>
          <w:rFonts w:ascii="AvantGarde Bk BT" w:eastAsia="Questrial" w:hAnsi="AvantGarde Bk BT" w:cs="Arial"/>
          <w:color w:val="000000" w:themeColor="text1"/>
          <w:sz w:val="22"/>
          <w:szCs w:val="22"/>
        </w:rPr>
        <w:t xml:space="preserve"> a cargo de la Universidad</w:t>
      </w:r>
      <w:r w:rsidR="00127BA6" w:rsidRPr="00437235">
        <w:rPr>
          <w:rFonts w:ascii="AvantGarde Bk BT" w:eastAsia="Questrial" w:hAnsi="AvantGarde Bk BT" w:cs="Arial"/>
          <w:color w:val="000000" w:themeColor="text1"/>
          <w:sz w:val="22"/>
          <w:szCs w:val="22"/>
        </w:rPr>
        <w:t xml:space="preserve"> y las nuevas generaciones de trabajadores</w:t>
      </w:r>
      <w:r w:rsidRPr="00437235">
        <w:rPr>
          <w:rFonts w:ascii="AvantGarde Bk BT" w:eastAsia="Questrial" w:hAnsi="AvantGarde Bk BT" w:cs="Arial"/>
          <w:color w:val="000000" w:themeColor="text1"/>
          <w:sz w:val="22"/>
          <w:szCs w:val="22"/>
        </w:rPr>
        <w:t>.</w:t>
      </w:r>
    </w:p>
    <w:p w14:paraId="319803D2" w14:textId="77777777" w:rsidR="00B97964" w:rsidRPr="00DC26DB" w:rsidRDefault="00B97964" w:rsidP="00AC25F5">
      <w:pPr>
        <w:pStyle w:val="Prrafodelista"/>
        <w:ind w:left="1080"/>
        <w:jc w:val="both"/>
        <w:rPr>
          <w:rFonts w:ascii="AvantGarde Bk BT" w:eastAsia="Questrial" w:hAnsi="AvantGarde Bk BT" w:cs="Arial"/>
          <w:color w:val="000000" w:themeColor="text1"/>
          <w:sz w:val="20"/>
        </w:rPr>
      </w:pPr>
    </w:p>
    <w:p w14:paraId="2FD76768" w14:textId="2A5A1AA5" w:rsidR="00B97964" w:rsidRPr="00437235" w:rsidRDefault="00AB080D" w:rsidP="00AC25F5">
      <w:pPr>
        <w:pStyle w:val="Prrafodelista"/>
        <w:ind w:left="1080"/>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En </w:t>
      </w:r>
      <w:r w:rsidR="00B97964" w:rsidRPr="00437235">
        <w:rPr>
          <w:rFonts w:ascii="AvantGarde Bk BT" w:eastAsia="Questrial" w:hAnsi="AvantGarde Bk BT" w:cs="Arial"/>
          <w:color w:val="000000" w:themeColor="text1"/>
          <w:sz w:val="22"/>
          <w:szCs w:val="22"/>
        </w:rPr>
        <w:t xml:space="preserve">la presente reforma se separa </w:t>
      </w:r>
      <w:r w:rsidRPr="00437235">
        <w:rPr>
          <w:rFonts w:ascii="AvantGarde Bk BT" w:eastAsia="Questrial" w:hAnsi="AvantGarde Bk BT" w:cs="Arial"/>
          <w:color w:val="000000" w:themeColor="text1"/>
          <w:sz w:val="22"/>
          <w:szCs w:val="22"/>
        </w:rPr>
        <w:t xml:space="preserve">al personal </w:t>
      </w:r>
      <w:r w:rsidR="00B97964" w:rsidRPr="00437235">
        <w:rPr>
          <w:rFonts w:ascii="AvantGarde Bk BT" w:eastAsia="Questrial" w:hAnsi="AvantGarde Bk BT" w:cs="Arial"/>
          <w:color w:val="000000" w:themeColor="text1"/>
          <w:sz w:val="22"/>
          <w:szCs w:val="22"/>
        </w:rPr>
        <w:t>en tres grupos:</w:t>
      </w:r>
    </w:p>
    <w:p w14:paraId="75A6CBA2" w14:textId="77777777" w:rsidR="00B97964" w:rsidRPr="00DC26DB" w:rsidRDefault="00B97964" w:rsidP="00AC25F5">
      <w:pPr>
        <w:pStyle w:val="Prrafodelista"/>
        <w:ind w:left="1080"/>
        <w:jc w:val="both"/>
        <w:rPr>
          <w:rFonts w:ascii="AvantGarde Bk BT" w:eastAsia="Questrial" w:hAnsi="AvantGarde Bk BT" w:cs="Arial"/>
          <w:color w:val="000000" w:themeColor="text1"/>
          <w:sz w:val="20"/>
        </w:rPr>
      </w:pPr>
    </w:p>
    <w:p w14:paraId="1ADEF14D" w14:textId="20AD2920" w:rsidR="00B97964" w:rsidRPr="00437235" w:rsidRDefault="00B97964" w:rsidP="00AC25F5">
      <w:pPr>
        <w:pStyle w:val="Prrafodelista"/>
        <w:numPr>
          <w:ilvl w:val="0"/>
          <w:numId w:val="12"/>
        </w:numPr>
        <w:ind w:left="1800"/>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Personal </w:t>
      </w:r>
      <w:r w:rsidR="0004436A" w:rsidRPr="00437235">
        <w:rPr>
          <w:rFonts w:ascii="AvantGarde Bk BT" w:eastAsia="Questrial" w:hAnsi="AvantGarde Bk BT" w:cs="Arial"/>
          <w:color w:val="000000" w:themeColor="text1"/>
          <w:sz w:val="22"/>
          <w:szCs w:val="22"/>
        </w:rPr>
        <w:t>actualmente pensionado</w:t>
      </w:r>
      <w:r w:rsidRPr="00437235">
        <w:rPr>
          <w:rFonts w:ascii="AvantGarde Bk BT" w:eastAsia="Questrial" w:hAnsi="AvantGarde Bk BT" w:cs="Arial"/>
          <w:color w:val="000000" w:themeColor="text1"/>
          <w:sz w:val="22"/>
          <w:szCs w:val="22"/>
        </w:rPr>
        <w:t>: Este personal no sufre ninguna modificación y seguirán disfrutando de la pensión en los términos y condiciones en que la adquirieron</w:t>
      </w:r>
      <w:r w:rsidR="00AB080D" w:rsidRPr="00437235">
        <w:rPr>
          <w:rFonts w:ascii="AvantGarde Bk BT" w:eastAsia="Questrial" w:hAnsi="AvantGarde Bk BT" w:cs="Arial"/>
          <w:color w:val="000000" w:themeColor="text1"/>
          <w:sz w:val="22"/>
          <w:szCs w:val="22"/>
        </w:rPr>
        <w:t>, asimismo su aportación se mantiene en los mismos porcentajes</w:t>
      </w:r>
      <w:r w:rsidRPr="00437235">
        <w:rPr>
          <w:rFonts w:ascii="AvantGarde Bk BT" w:eastAsia="Questrial" w:hAnsi="AvantGarde Bk BT" w:cs="Arial"/>
          <w:color w:val="000000" w:themeColor="text1"/>
          <w:sz w:val="22"/>
          <w:szCs w:val="22"/>
        </w:rPr>
        <w:t>.</w:t>
      </w:r>
    </w:p>
    <w:p w14:paraId="0FBDB11E" w14:textId="77777777" w:rsidR="00965849" w:rsidRPr="00DC26DB" w:rsidRDefault="00965849" w:rsidP="00AC25F5">
      <w:pPr>
        <w:pStyle w:val="Prrafodelista"/>
        <w:ind w:left="1800"/>
        <w:jc w:val="both"/>
        <w:rPr>
          <w:rFonts w:ascii="AvantGarde Bk BT" w:eastAsia="Questrial" w:hAnsi="AvantGarde Bk BT" w:cs="Arial"/>
          <w:color w:val="000000" w:themeColor="text1"/>
          <w:sz w:val="20"/>
        </w:rPr>
      </w:pPr>
    </w:p>
    <w:p w14:paraId="5C67A87C" w14:textId="7C9AA614" w:rsidR="00DC26DB" w:rsidRPr="00DC26DB" w:rsidRDefault="00B97964" w:rsidP="00DC26DB">
      <w:pPr>
        <w:pStyle w:val="Prrafodelista"/>
        <w:numPr>
          <w:ilvl w:val="0"/>
          <w:numId w:val="12"/>
        </w:numPr>
        <w:ind w:left="1800"/>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Personal </w:t>
      </w:r>
      <w:r w:rsidR="0004436A" w:rsidRPr="00437235">
        <w:rPr>
          <w:rFonts w:ascii="AvantGarde Bk BT" w:eastAsia="Questrial" w:hAnsi="AvantGarde Bk BT" w:cs="Arial"/>
          <w:color w:val="000000" w:themeColor="text1"/>
          <w:sz w:val="22"/>
          <w:szCs w:val="22"/>
        </w:rPr>
        <w:t xml:space="preserve">activo </w:t>
      </w:r>
      <w:r w:rsidRPr="00437235">
        <w:rPr>
          <w:rFonts w:ascii="AvantGarde Bk BT" w:eastAsia="Questrial" w:hAnsi="AvantGarde Bk BT" w:cs="Arial"/>
          <w:color w:val="000000" w:themeColor="text1"/>
          <w:sz w:val="22"/>
          <w:szCs w:val="22"/>
        </w:rPr>
        <w:t>a la fecha de</w:t>
      </w:r>
      <w:r w:rsidR="00AB080D" w:rsidRPr="00437235">
        <w:rPr>
          <w:rFonts w:ascii="AvantGarde Bk BT" w:eastAsia="Questrial" w:hAnsi="AvantGarde Bk BT" w:cs="Arial"/>
          <w:color w:val="000000" w:themeColor="text1"/>
          <w:sz w:val="22"/>
          <w:szCs w:val="22"/>
        </w:rPr>
        <w:t xml:space="preserve"> esta </w:t>
      </w:r>
      <w:r w:rsidRPr="00437235">
        <w:rPr>
          <w:rFonts w:ascii="AvantGarde Bk BT" w:eastAsia="Questrial" w:hAnsi="AvantGarde Bk BT" w:cs="Arial"/>
          <w:color w:val="000000" w:themeColor="text1"/>
          <w:sz w:val="22"/>
          <w:szCs w:val="22"/>
        </w:rPr>
        <w:t>reforma (</w:t>
      </w:r>
      <w:r w:rsidR="00025A44" w:rsidRPr="00437235">
        <w:rPr>
          <w:rFonts w:ascii="AvantGarde Bk BT" w:eastAsia="Questrial" w:hAnsi="AvantGarde Bk BT" w:cs="Arial"/>
          <w:color w:val="000000" w:themeColor="text1"/>
          <w:sz w:val="22"/>
          <w:szCs w:val="22"/>
        </w:rPr>
        <w:t>generación en transición</w:t>
      </w:r>
      <w:r w:rsidRPr="00437235">
        <w:rPr>
          <w:rFonts w:ascii="AvantGarde Bk BT" w:eastAsia="Questrial" w:hAnsi="AvantGarde Bk BT" w:cs="Arial"/>
          <w:color w:val="000000" w:themeColor="text1"/>
          <w:sz w:val="22"/>
          <w:szCs w:val="22"/>
        </w:rPr>
        <w:t>): Para este personal, es decir</w:t>
      </w:r>
      <w:r w:rsidR="0004436A" w:rsidRPr="00437235">
        <w:rPr>
          <w:rFonts w:ascii="AvantGarde Bk BT" w:eastAsia="Questrial" w:hAnsi="AvantGarde Bk BT" w:cs="Arial"/>
          <w:color w:val="000000" w:themeColor="text1"/>
          <w:sz w:val="22"/>
          <w:szCs w:val="22"/>
        </w:rPr>
        <w:t>,</w:t>
      </w:r>
      <w:r w:rsidRPr="00437235">
        <w:rPr>
          <w:rFonts w:ascii="AvantGarde Bk BT" w:eastAsia="Questrial" w:hAnsi="AvantGarde Bk BT" w:cs="Arial"/>
          <w:color w:val="000000" w:themeColor="text1"/>
          <w:sz w:val="22"/>
          <w:szCs w:val="22"/>
        </w:rPr>
        <w:t xml:space="preserve"> el trabajador vigente en su relación </w:t>
      </w:r>
      <w:r w:rsidR="00025A44" w:rsidRPr="00437235">
        <w:rPr>
          <w:rFonts w:ascii="AvantGarde Bk BT" w:eastAsia="Questrial" w:hAnsi="AvantGarde Bk BT" w:cs="Arial"/>
          <w:color w:val="000000" w:themeColor="text1"/>
          <w:sz w:val="22"/>
          <w:szCs w:val="22"/>
        </w:rPr>
        <w:t>laboral,</w:t>
      </w:r>
      <w:r w:rsidRPr="00437235">
        <w:rPr>
          <w:rFonts w:ascii="AvantGarde Bk BT" w:eastAsia="Questrial" w:hAnsi="AvantGarde Bk BT" w:cs="Arial"/>
          <w:color w:val="000000" w:themeColor="text1"/>
          <w:sz w:val="22"/>
          <w:szCs w:val="22"/>
        </w:rPr>
        <w:t xml:space="preserve"> así como </w:t>
      </w:r>
      <w:r w:rsidR="00574CD5" w:rsidRPr="00437235">
        <w:rPr>
          <w:rFonts w:ascii="AvantGarde Bk BT" w:eastAsia="Questrial" w:hAnsi="AvantGarde Bk BT" w:cs="Arial"/>
          <w:color w:val="000000" w:themeColor="text1"/>
          <w:sz w:val="22"/>
          <w:szCs w:val="22"/>
        </w:rPr>
        <w:t xml:space="preserve">para el </w:t>
      </w:r>
      <w:r w:rsidR="00AB080D" w:rsidRPr="00437235">
        <w:rPr>
          <w:rFonts w:ascii="AvantGarde Bk BT" w:eastAsia="Questrial" w:hAnsi="AvantGarde Bk BT" w:cs="Arial"/>
          <w:color w:val="000000" w:themeColor="text1"/>
          <w:sz w:val="22"/>
          <w:szCs w:val="22"/>
        </w:rPr>
        <w:t>pe</w:t>
      </w:r>
      <w:r w:rsidR="00574CD5" w:rsidRPr="00437235">
        <w:rPr>
          <w:rFonts w:ascii="AvantGarde Bk BT" w:eastAsia="Questrial" w:hAnsi="AvantGarde Bk BT" w:cs="Arial"/>
          <w:color w:val="000000" w:themeColor="text1"/>
          <w:sz w:val="22"/>
          <w:szCs w:val="22"/>
        </w:rPr>
        <w:t>rsonal con derechos adquiridos (</w:t>
      </w:r>
      <w:r w:rsidR="00AB080D" w:rsidRPr="00437235">
        <w:rPr>
          <w:rFonts w:ascii="AvantGarde Bk BT" w:eastAsia="Questrial" w:hAnsi="AvantGarde Bk BT" w:cs="Arial"/>
          <w:color w:val="000000" w:themeColor="text1"/>
          <w:sz w:val="22"/>
          <w:szCs w:val="22"/>
        </w:rPr>
        <w:t>personal que ya cumplió los requisitos para acceder a una pensión o jubilación</w:t>
      </w:r>
      <w:r w:rsidR="00574CD5" w:rsidRPr="00437235">
        <w:rPr>
          <w:rFonts w:ascii="AvantGarde Bk BT" w:eastAsia="Questrial" w:hAnsi="AvantGarde Bk BT" w:cs="Arial"/>
          <w:color w:val="000000" w:themeColor="text1"/>
          <w:sz w:val="22"/>
          <w:szCs w:val="22"/>
        </w:rPr>
        <w:t>,</w:t>
      </w:r>
      <w:r w:rsidR="00AB080D" w:rsidRPr="00437235">
        <w:rPr>
          <w:rFonts w:ascii="AvantGarde Bk BT" w:eastAsia="Questrial" w:hAnsi="AvantGarde Bk BT" w:cs="Arial"/>
          <w:color w:val="000000" w:themeColor="text1"/>
          <w:sz w:val="22"/>
          <w:szCs w:val="22"/>
        </w:rPr>
        <w:t xml:space="preserve"> la cual podrán ejercer en el momento en que lo decidan)</w:t>
      </w:r>
      <w:r w:rsidR="00574CD5" w:rsidRPr="00437235">
        <w:rPr>
          <w:rFonts w:ascii="AvantGarde Bk BT" w:eastAsia="Questrial" w:hAnsi="AvantGarde Bk BT" w:cs="Arial"/>
          <w:color w:val="000000" w:themeColor="text1"/>
          <w:sz w:val="22"/>
          <w:szCs w:val="22"/>
        </w:rPr>
        <w:t>,</w:t>
      </w:r>
      <w:r w:rsidR="00AB080D" w:rsidRPr="00437235">
        <w:rPr>
          <w:rFonts w:ascii="AvantGarde Bk BT" w:eastAsia="Questrial" w:hAnsi="AvantGarde Bk BT" w:cs="Arial"/>
          <w:color w:val="000000" w:themeColor="text1"/>
          <w:sz w:val="22"/>
          <w:szCs w:val="22"/>
        </w:rPr>
        <w:t xml:space="preserve"> se mantendrán los mismos términos y condiciones establecidas en la reforma del año 2003, así como los porcentajes de aportaciones</w:t>
      </w:r>
      <w:r w:rsidR="00025A44" w:rsidRPr="00437235">
        <w:rPr>
          <w:rFonts w:ascii="AvantGarde Bk BT" w:eastAsia="Questrial" w:hAnsi="AvantGarde Bk BT" w:cs="Arial"/>
          <w:color w:val="000000" w:themeColor="text1"/>
          <w:sz w:val="22"/>
          <w:szCs w:val="22"/>
        </w:rPr>
        <w:t>.</w:t>
      </w:r>
    </w:p>
    <w:p w14:paraId="2BAC3239" w14:textId="77777777" w:rsidR="00A94389" w:rsidRDefault="00A94389" w:rsidP="00A94389">
      <w:pPr>
        <w:pStyle w:val="Prrafodelista"/>
        <w:ind w:left="1800"/>
        <w:jc w:val="both"/>
        <w:rPr>
          <w:rFonts w:ascii="AvantGarde Bk BT" w:eastAsia="Questrial" w:hAnsi="AvantGarde Bk BT" w:cs="Arial"/>
          <w:color w:val="000000" w:themeColor="text1"/>
          <w:sz w:val="22"/>
          <w:szCs w:val="22"/>
        </w:rPr>
      </w:pPr>
    </w:p>
    <w:p w14:paraId="714A06AF" w14:textId="77777777" w:rsidR="00A94389" w:rsidRDefault="00A94389" w:rsidP="00A94389">
      <w:pPr>
        <w:pStyle w:val="Prrafodelista"/>
        <w:ind w:left="1800"/>
        <w:jc w:val="both"/>
        <w:rPr>
          <w:rFonts w:ascii="AvantGarde Bk BT" w:eastAsia="Questrial" w:hAnsi="AvantGarde Bk BT" w:cs="Arial"/>
          <w:color w:val="000000" w:themeColor="text1"/>
          <w:sz w:val="22"/>
          <w:szCs w:val="22"/>
        </w:rPr>
      </w:pPr>
    </w:p>
    <w:p w14:paraId="6867BDA5" w14:textId="2B63B890" w:rsidR="00B97964" w:rsidRPr="00437235" w:rsidRDefault="00B97964" w:rsidP="00AC25F5">
      <w:pPr>
        <w:pStyle w:val="Prrafodelista"/>
        <w:numPr>
          <w:ilvl w:val="0"/>
          <w:numId w:val="12"/>
        </w:numPr>
        <w:ind w:left="1800"/>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Personal con ingreso posterior a la reforma (</w:t>
      </w:r>
      <w:r w:rsidR="00DD6FAB" w:rsidRPr="00437235">
        <w:rPr>
          <w:rFonts w:ascii="AvantGarde Bk BT" w:eastAsia="Questrial" w:hAnsi="AvantGarde Bk BT" w:cs="Arial"/>
          <w:color w:val="000000" w:themeColor="text1"/>
          <w:sz w:val="22"/>
          <w:szCs w:val="22"/>
        </w:rPr>
        <w:t>Régimen del 2024</w:t>
      </w:r>
      <w:r w:rsidRPr="00437235">
        <w:rPr>
          <w:rFonts w:ascii="AvantGarde Bk BT" w:eastAsia="Questrial" w:hAnsi="AvantGarde Bk BT" w:cs="Arial"/>
          <w:color w:val="000000" w:themeColor="text1"/>
          <w:sz w:val="22"/>
          <w:szCs w:val="22"/>
        </w:rPr>
        <w:t xml:space="preserve">): Para el personal que ingrese a la Universidad después de la entrada en vigor </w:t>
      </w:r>
      <w:r w:rsidR="00DD6FAB" w:rsidRPr="00437235">
        <w:rPr>
          <w:rFonts w:ascii="AvantGarde Bk BT" w:eastAsia="Questrial" w:hAnsi="AvantGarde Bk BT" w:cs="Arial"/>
          <w:color w:val="000000" w:themeColor="text1"/>
          <w:sz w:val="22"/>
          <w:szCs w:val="22"/>
        </w:rPr>
        <w:t>de la presente reforma</w:t>
      </w:r>
      <w:r w:rsidRPr="00437235">
        <w:rPr>
          <w:rFonts w:ascii="AvantGarde Bk BT" w:eastAsia="Questrial" w:hAnsi="AvantGarde Bk BT" w:cs="Arial"/>
          <w:color w:val="000000" w:themeColor="text1"/>
          <w:sz w:val="22"/>
          <w:szCs w:val="22"/>
        </w:rPr>
        <w:t xml:space="preserve">, </w:t>
      </w:r>
      <w:r w:rsidR="00C63FAD" w:rsidRPr="00437235">
        <w:rPr>
          <w:rFonts w:ascii="AvantGarde Bk BT" w:eastAsia="Questrial" w:hAnsi="AvantGarde Bk BT" w:cs="Arial"/>
          <w:color w:val="000000" w:themeColor="text1"/>
          <w:sz w:val="22"/>
          <w:szCs w:val="22"/>
        </w:rPr>
        <w:t>aportarán el 18% de su salario integrado, y otro 18% lo aportará la Universidad.</w:t>
      </w:r>
    </w:p>
    <w:p w14:paraId="41C60ADC" w14:textId="77777777" w:rsidR="00AC25F5" w:rsidRPr="00437235" w:rsidRDefault="00AC25F5" w:rsidP="00AC25F5">
      <w:pPr>
        <w:jc w:val="both"/>
        <w:rPr>
          <w:rFonts w:ascii="AvantGarde Bk BT" w:eastAsia="Questrial" w:hAnsi="AvantGarde Bk BT" w:cs="Arial"/>
          <w:color w:val="000000" w:themeColor="text1"/>
          <w:sz w:val="18"/>
          <w:szCs w:val="22"/>
        </w:rPr>
      </w:pPr>
    </w:p>
    <w:p w14:paraId="29042CB8" w14:textId="139D7EFA" w:rsidR="00DC42A7" w:rsidRPr="00437235" w:rsidRDefault="00E22AF4" w:rsidP="00AC25F5">
      <w:pPr>
        <w:pStyle w:val="Prrafodelista"/>
        <w:numPr>
          <w:ilvl w:val="0"/>
          <w:numId w:val="8"/>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En resumen</w:t>
      </w:r>
      <w:r w:rsidR="00DC42A7" w:rsidRPr="00437235">
        <w:rPr>
          <w:rFonts w:ascii="AvantGarde Bk BT" w:eastAsia="Questrial" w:hAnsi="AvantGarde Bk BT" w:cs="Arial"/>
          <w:color w:val="000000" w:themeColor="text1"/>
          <w:sz w:val="22"/>
          <w:szCs w:val="22"/>
        </w:rPr>
        <w:t>, se propone modificar el esquema de aportaciones del Fideicomiso del Régimen de Pensiones y Jubilaciones, conforme lo siguiente:</w:t>
      </w:r>
    </w:p>
    <w:p w14:paraId="20345880" w14:textId="77777777" w:rsidR="00DC42A7" w:rsidRPr="00437235" w:rsidRDefault="00DC42A7" w:rsidP="00AC25F5">
      <w:pPr>
        <w:pStyle w:val="Prrafodelista"/>
        <w:jc w:val="both"/>
        <w:rPr>
          <w:rFonts w:ascii="AvantGarde Bk BT" w:eastAsia="Questrial" w:hAnsi="AvantGarde Bk BT" w:cs="Arial"/>
          <w:color w:val="000000" w:themeColor="text1"/>
          <w:sz w:val="22"/>
          <w:szCs w:val="22"/>
        </w:rPr>
      </w:pPr>
    </w:p>
    <w:p w14:paraId="1616D246" w14:textId="4886877A" w:rsidR="00025A44" w:rsidRDefault="00326A0D" w:rsidP="00AC25F5">
      <w:pPr>
        <w:pStyle w:val="Prrafodelista"/>
        <w:numPr>
          <w:ilvl w:val="0"/>
          <w:numId w:val="9"/>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Respecto del</w:t>
      </w:r>
      <w:r w:rsidR="00025A44" w:rsidRPr="00437235">
        <w:rPr>
          <w:rFonts w:ascii="AvantGarde Bk BT" w:eastAsia="Questrial" w:hAnsi="AvantGarde Bk BT" w:cs="Arial"/>
          <w:color w:val="000000" w:themeColor="text1"/>
          <w:sz w:val="22"/>
          <w:szCs w:val="22"/>
        </w:rPr>
        <w:t xml:space="preserve"> incremento gradual de aportaciones</w:t>
      </w:r>
      <w:r w:rsidR="008332F3" w:rsidRPr="00437235">
        <w:rPr>
          <w:rFonts w:ascii="AvantGarde Bk BT" w:eastAsia="Questrial" w:hAnsi="AvantGarde Bk BT" w:cs="Arial"/>
          <w:color w:val="000000" w:themeColor="text1"/>
          <w:sz w:val="22"/>
          <w:szCs w:val="22"/>
        </w:rPr>
        <w:t>:</w:t>
      </w:r>
      <w:r w:rsidR="00025A44" w:rsidRPr="00437235">
        <w:rPr>
          <w:rFonts w:ascii="AvantGarde Bk BT" w:eastAsia="Questrial" w:hAnsi="AvantGarde Bk BT" w:cs="Arial"/>
          <w:color w:val="000000" w:themeColor="text1"/>
          <w:sz w:val="22"/>
          <w:szCs w:val="22"/>
        </w:rPr>
        <w:t xml:space="preserve"> </w:t>
      </w:r>
      <w:r w:rsidR="00D9113D" w:rsidRPr="00437235">
        <w:rPr>
          <w:rFonts w:ascii="AvantGarde Bk BT" w:eastAsia="Questrial" w:hAnsi="AvantGarde Bk BT" w:cs="Arial"/>
          <w:color w:val="000000" w:themeColor="text1"/>
          <w:sz w:val="22"/>
          <w:szCs w:val="22"/>
        </w:rPr>
        <w:t>la Universidad de Guadalajara</w:t>
      </w:r>
      <w:r w:rsidR="008332F3" w:rsidRPr="00437235">
        <w:rPr>
          <w:rFonts w:ascii="AvantGarde Bk BT" w:eastAsia="Questrial" w:hAnsi="AvantGarde Bk BT" w:cs="Arial"/>
          <w:color w:val="000000" w:themeColor="text1"/>
          <w:sz w:val="22"/>
          <w:szCs w:val="22"/>
        </w:rPr>
        <w:t xml:space="preserve"> </w:t>
      </w:r>
      <w:r w:rsidR="00025A44" w:rsidRPr="00437235">
        <w:rPr>
          <w:rFonts w:ascii="AvantGarde Bk BT" w:eastAsia="Questrial" w:hAnsi="AvantGarde Bk BT" w:cs="Arial"/>
          <w:color w:val="000000" w:themeColor="text1"/>
          <w:sz w:val="22"/>
          <w:szCs w:val="22"/>
        </w:rPr>
        <w:t xml:space="preserve">actualmente </w:t>
      </w:r>
      <w:r w:rsidR="008332F3" w:rsidRPr="00437235">
        <w:rPr>
          <w:rFonts w:ascii="AvantGarde Bk BT" w:eastAsia="Questrial" w:hAnsi="AvantGarde Bk BT" w:cs="Arial"/>
          <w:color w:val="000000" w:themeColor="text1"/>
          <w:sz w:val="22"/>
          <w:szCs w:val="22"/>
        </w:rPr>
        <w:t>aporta</w:t>
      </w:r>
      <w:r w:rsidR="00D9113D" w:rsidRPr="00437235">
        <w:rPr>
          <w:rFonts w:ascii="AvantGarde Bk BT" w:eastAsia="Questrial" w:hAnsi="AvantGarde Bk BT" w:cs="Arial"/>
          <w:color w:val="000000" w:themeColor="text1"/>
          <w:sz w:val="22"/>
          <w:szCs w:val="22"/>
        </w:rPr>
        <w:t xml:space="preserve"> al fondo,</w:t>
      </w:r>
      <w:r w:rsidR="008332F3" w:rsidRPr="00437235">
        <w:rPr>
          <w:rFonts w:ascii="AvantGarde Bk BT" w:eastAsia="Questrial" w:hAnsi="AvantGarde Bk BT" w:cs="Arial"/>
          <w:color w:val="000000" w:themeColor="text1"/>
          <w:sz w:val="22"/>
          <w:szCs w:val="22"/>
        </w:rPr>
        <w:t xml:space="preserve"> </w:t>
      </w:r>
      <w:r w:rsidR="00D9113D" w:rsidRPr="00437235">
        <w:rPr>
          <w:rFonts w:ascii="AvantGarde Bk BT" w:eastAsia="Questrial" w:hAnsi="AvantGarde Bk BT" w:cs="Arial"/>
          <w:color w:val="000000" w:themeColor="text1"/>
          <w:sz w:val="22"/>
          <w:szCs w:val="22"/>
        </w:rPr>
        <w:t xml:space="preserve">por cada uno de los trabajadores activos y pensionados, el 10% </w:t>
      </w:r>
      <w:r w:rsidR="00025A44" w:rsidRPr="00437235">
        <w:rPr>
          <w:rFonts w:ascii="AvantGarde Bk BT" w:eastAsia="Questrial" w:hAnsi="AvantGarde Bk BT" w:cs="Arial"/>
          <w:color w:val="000000" w:themeColor="text1"/>
          <w:sz w:val="22"/>
          <w:szCs w:val="22"/>
        </w:rPr>
        <w:t xml:space="preserve">sobre su salario integrado o pensión vigente, </w:t>
      </w:r>
      <w:r w:rsidR="00D9113D" w:rsidRPr="00437235">
        <w:rPr>
          <w:rFonts w:ascii="AvantGarde Bk BT" w:eastAsia="Questrial" w:hAnsi="AvantGarde Bk BT" w:cs="Arial"/>
          <w:color w:val="000000" w:themeColor="text1"/>
          <w:sz w:val="22"/>
          <w:szCs w:val="22"/>
        </w:rPr>
        <w:t>este porcentaje</w:t>
      </w:r>
      <w:r w:rsidR="008332F3" w:rsidRPr="00437235">
        <w:rPr>
          <w:rFonts w:ascii="AvantGarde Bk BT" w:eastAsia="Questrial" w:hAnsi="AvantGarde Bk BT" w:cs="Arial"/>
          <w:color w:val="000000" w:themeColor="text1"/>
          <w:sz w:val="22"/>
          <w:szCs w:val="22"/>
        </w:rPr>
        <w:t xml:space="preserve"> </w:t>
      </w:r>
      <w:r w:rsidR="00025A44" w:rsidRPr="00437235">
        <w:rPr>
          <w:rFonts w:ascii="AvantGarde Bk BT" w:eastAsia="Questrial" w:hAnsi="AvantGarde Bk BT" w:cs="Arial"/>
          <w:color w:val="000000" w:themeColor="text1"/>
          <w:sz w:val="22"/>
          <w:szCs w:val="22"/>
        </w:rPr>
        <w:t>aumentará tres puntos cada año a partir del 2024 y hasta el 2028 y un punto más en el 2029</w:t>
      </w:r>
      <w:r w:rsidR="0026000E" w:rsidRPr="00437235">
        <w:rPr>
          <w:rFonts w:ascii="AvantGarde Bk BT" w:eastAsia="Questrial" w:hAnsi="AvantGarde Bk BT" w:cs="Arial"/>
          <w:color w:val="000000" w:themeColor="text1"/>
          <w:sz w:val="22"/>
          <w:szCs w:val="22"/>
        </w:rPr>
        <w:t>, con lo que, para ese año, la aportación de la Universidad llegará a un porcentaje del 26%, mientras que la aportación de los trabajadores y pensionados seguirá siendo del 10%. Con lo anterior, se logra el 36% recomendado. Esto, se puede resumir en el siguiente cuadro:</w:t>
      </w:r>
    </w:p>
    <w:p w14:paraId="5D0B7EDF" w14:textId="77777777" w:rsidR="00A94389" w:rsidRPr="00437235" w:rsidRDefault="00A94389" w:rsidP="00A94389">
      <w:pPr>
        <w:pStyle w:val="Prrafodelista"/>
        <w:ind w:left="1440"/>
        <w:jc w:val="both"/>
        <w:rPr>
          <w:rFonts w:ascii="AvantGarde Bk BT" w:eastAsia="Questrial" w:hAnsi="AvantGarde Bk BT" w:cs="Arial"/>
          <w:color w:val="000000" w:themeColor="text1"/>
          <w:sz w:val="22"/>
          <w:szCs w:val="22"/>
        </w:rPr>
      </w:pPr>
    </w:p>
    <w:p w14:paraId="59CE97D9" w14:textId="6CDF6A3A" w:rsidR="0026000E" w:rsidRPr="00437235" w:rsidRDefault="0026000E" w:rsidP="00AC25F5">
      <w:pPr>
        <w:pStyle w:val="Prrafodelista"/>
        <w:ind w:left="1440"/>
        <w:jc w:val="both"/>
        <w:rPr>
          <w:rFonts w:ascii="AvantGarde Bk BT" w:eastAsia="Questrial" w:hAnsi="AvantGarde Bk BT" w:cs="Arial"/>
          <w:color w:val="000000" w:themeColor="text1"/>
          <w:sz w:val="8"/>
          <w:szCs w:val="22"/>
        </w:rPr>
      </w:pPr>
    </w:p>
    <w:tbl>
      <w:tblPr>
        <w:tblStyle w:val="Tablaconcuadrcula"/>
        <w:tblW w:w="0" w:type="auto"/>
        <w:tblInd w:w="1440" w:type="dxa"/>
        <w:tblLook w:val="04A0" w:firstRow="1" w:lastRow="0" w:firstColumn="1" w:lastColumn="0" w:noHBand="0" w:noVBand="1"/>
      </w:tblPr>
      <w:tblGrid>
        <w:gridCol w:w="2347"/>
        <w:gridCol w:w="2408"/>
        <w:gridCol w:w="2440"/>
      </w:tblGrid>
      <w:tr w:rsidR="00437235" w:rsidRPr="00437235" w14:paraId="61723D59" w14:textId="77777777" w:rsidTr="004C00CA">
        <w:tc>
          <w:tcPr>
            <w:tcW w:w="2347" w:type="dxa"/>
            <w:shd w:val="clear" w:color="auto" w:fill="BFBFBF" w:themeFill="background1" w:themeFillShade="BF"/>
            <w:vAlign w:val="center"/>
          </w:tcPr>
          <w:p w14:paraId="404619B8" w14:textId="656FFA2C" w:rsidR="0026000E" w:rsidRPr="00A94389" w:rsidRDefault="0026000E" w:rsidP="00AC25F5">
            <w:pPr>
              <w:pStyle w:val="Prrafodelista"/>
              <w:ind w:left="0"/>
              <w:jc w:val="center"/>
              <w:rPr>
                <w:rFonts w:ascii="AvantGarde Bk BT" w:eastAsia="Questrial" w:hAnsi="AvantGarde Bk BT" w:cs="Arial"/>
                <w:b/>
                <w:bCs/>
                <w:color w:val="000000" w:themeColor="text1"/>
                <w:sz w:val="22"/>
                <w:szCs w:val="22"/>
              </w:rPr>
            </w:pPr>
            <w:r w:rsidRPr="00A94389">
              <w:rPr>
                <w:rFonts w:ascii="AvantGarde Bk BT" w:eastAsia="Questrial" w:hAnsi="AvantGarde Bk BT" w:cs="Arial"/>
                <w:b/>
                <w:bCs/>
                <w:color w:val="000000" w:themeColor="text1"/>
                <w:sz w:val="22"/>
                <w:szCs w:val="22"/>
              </w:rPr>
              <w:t>Año</w:t>
            </w:r>
          </w:p>
        </w:tc>
        <w:tc>
          <w:tcPr>
            <w:tcW w:w="2408" w:type="dxa"/>
            <w:shd w:val="clear" w:color="auto" w:fill="BFBFBF" w:themeFill="background1" w:themeFillShade="BF"/>
            <w:vAlign w:val="center"/>
          </w:tcPr>
          <w:p w14:paraId="5C557B76" w14:textId="18F04EAF" w:rsidR="0026000E" w:rsidRPr="00A94389" w:rsidRDefault="0026000E" w:rsidP="00AC25F5">
            <w:pPr>
              <w:pStyle w:val="Prrafodelista"/>
              <w:ind w:left="0"/>
              <w:jc w:val="center"/>
              <w:rPr>
                <w:rFonts w:ascii="AvantGarde Bk BT" w:eastAsia="Questrial" w:hAnsi="AvantGarde Bk BT" w:cs="Arial"/>
                <w:b/>
                <w:bCs/>
                <w:color w:val="000000" w:themeColor="text1"/>
                <w:sz w:val="22"/>
                <w:szCs w:val="22"/>
              </w:rPr>
            </w:pPr>
            <w:r w:rsidRPr="00A94389">
              <w:rPr>
                <w:rFonts w:ascii="AvantGarde Bk BT" w:eastAsia="Questrial" w:hAnsi="AvantGarde Bk BT" w:cs="Arial"/>
                <w:b/>
                <w:bCs/>
                <w:color w:val="000000" w:themeColor="text1"/>
                <w:sz w:val="22"/>
                <w:szCs w:val="22"/>
              </w:rPr>
              <w:t>Aportación del trabajador</w:t>
            </w:r>
            <w:r w:rsidR="00FC7F3B" w:rsidRPr="00A94389">
              <w:rPr>
                <w:rFonts w:ascii="AvantGarde Bk BT" w:eastAsia="Questrial" w:hAnsi="AvantGarde Bk BT" w:cs="Arial"/>
                <w:b/>
                <w:bCs/>
                <w:color w:val="000000" w:themeColor="text1"/>
                <w:sz w:val="22"/>
                <w:szCs w:val="22"/>
              </w:rPr>
              <w:t xml:space="preserve"> o pensionado</w:t>
            </w:r>
          </w:p>
        </w:tc>
        <w:tc>
          <w:tcPr>
            <w:tcW w:w="2440" w:type="dxa"/>
            <w:shd w:val="clear" w:color="auto" w:fill="BFBFBF" w:themeFill="background1" w:themeFillShade="BF"/>
            <w:vAlign w:val="center"/>
          </w:tcPr>
          <w:p w14:paraId="566E52FB" w14:textId="5571F479" w:rsidR="0026000E" w:rsidRPr="00A94389" w:rsidRDefault="0026000E" w:rsidP="00AC25F5">
            <w:pPr>
              <w:pStyle w:val="Prrafodelista"/>
              <w:ind w:left="0"/>
              <w:jc w:val="center"/>
              <w:rPr>
                <w:rFonts w:ascii="AvantGarde Bk BT" w:eastAsia="Questrial" w:hAnsi="AvantGarde Bk BT" w:cs="Arial"/>
                <w:b/>
                <w:bCs/>
                <w:color w:val="000000" w:themeColor="text1"/>
                <w:sz w:val="22"/>
                <w:szCs w:val="22"/>
              </w:rPr>
            </w:pPr>
            <w:r w:rsidRPr="00A94389">
              <w:rPr>
                <w:rFonts w:ascii="AvantGarde Bk BT" w:eastAsia="Questrial" w:hAnsi="AvantGarde Bk BT" w:cs="Arial"/>
                <w:b/>
                <w:bCs/>
                <w:color w:val="000000" w:themeColor="text1"/>
                <w:sz w:val="22"/>
                <w:szCs w:val="22"/>
              </w:rPr>
              <w:t>Aportación de la Universidad</w:t>
            </w:r>
          </w:p>
        </w:tc>
      </w:tr>
      <w:tr w:rsidR="00437235" w:rsidRPr="00437235" w14:paraId="15BB9585" w14:textId="77777777" w:rsidTr="0026000E">
        <w:tc>
          <w:tcPr>
            <w:tcW w:w="2347" w:type="dxa"/>
            <w:vAlign w:val="center"/>
          </w:tcPr>
          <w:p w14:paraId="76A87B2F" w14:textId="524077C1"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2024</w:t>
            </w:r>
          </w:p>
        </w:tc>
        <w:tc>
          <w:tcPr>
            <w:tcW w:w="2408" w:type="dxa"/>
            <w:vAlign w:val="center"/>
          </w:tcPr>
          <w:p w14:paraId="388AC3F1" w14:textId="1C26E054"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10%</w:t>
            </w:r>
          </w:p>
        </w:tc>
        <w:tc>
          <w:tcPr>
            <w:tcW w:w="2440" w:type="dxa"/>
            <w:vAlign w:val="center"/>
          </w:tcPr>
          <w:p w14:paraId="3E8BD6C8" w14:textId="5C84FCC0"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13%</w:t>
            </w:r>
          </w:p>
        </w:tc>
      </w:tr>
      <w:tr w:rsidR="00437235" w:rsidRPr="00437235" w14:paraId="4910BD1B" w14:textId="77777777" w:rsidTr="0026000E">
        <w:tc>
          <w:tcPr>
            <w:tcW w:w="2347" w:type="dxa"/>
            <w:vAlign w:val="center"/>
          </w:tcPr>
          <w:p w14:paraId="5863C124" w14:textId="41C0A62A"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2025</w:t>
            </w:r>
          </w:p>
        </w:tc>
        <w:tc>
          <w:tcPr>
            <w:tcW w:w="2408" w:type="dxa"/>
            <w:vAlign w:val="center"/>
          </w:tcPr>
          <w:p w14:paraId="05F57A44" w14:textId="3C18762C"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10%</w:t>
            </w:r>
          </w:p>
        </w:tc>
        <w:tc>
          <w:tcPr>
            <w:tcW w:w="2440" w:type="dxa"/>
            <w:vAlign w:val="center"/>
          </w:tcPr>
          <w:p w14:paraId="356043AB" w14:textId="724FD309"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16%</w:t>
            </w:r>
          </w:p>
        </w:tc>
      </w:tr>
      <w:tr w:rsidR="00437235" w:rsidRPr="00437235" w14:paraId="5862F0C0" w14:textId="77777777" w:rsidTr="0026000E">
        <w:tc>
          <w:tcPr>
            <w:tcW w:w="2347" w:type="dxa"/>
            <w:vAlign w:val="center"/>
          </w:tcPr>
          <w:p w14:paraId="22338150" w14:textId="1C6BA923"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2026</w:t>
            </w:r>
          </w:p>
        </w:tc>
        <w:tc>
          <w:tcPr>
            <w:tcW w:w="2408" w:type="dxa"/>
            <w:vAlign w:val="center"/>
          </w:tcPr>
          <w:p w14:paraId="2CF49EFF" w14:textId="2523A5FB"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10%</w:t>
            </w:r>
          </w:p>
        </w:tc>
        <w:tc>
          <w:tcPr>
            <w:tcW w:w="2440" w:type="dxa"/>
            <w:vAlign w:val="center"/>
          </w:tcPr>
          <w:p w14:paraId="3F847AAC" w14:textId="0136487E"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19%</w:t>
            </w:r>
          </w:p>
        </w:tc>
      </w:tr>
      <w:tr w:rsidR="00437235" w:rsidRPr="00437235" w14:paraId="4949DEB6" w14:textId="77777777" w:rsidTr="0026000E">
        <w:tc>
          <w:tcPr>
            <w:tcW w:w="2347" w:type="dxa"/>
            <w:vAlign w:val="center"/>
          </w:tcPr>
          <w:p w14:paraId="66BACE8A" w14:textId="1B7C5FE8"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2027</w:t>
            </w:r>
          </w:p>
        </w:tc>
        <w:tc>
          <w:tcPr>
            <w:tcW w:w="2408" w:type="dxa"/>
            <w:vAlign w:val="center"/>
          </w:tcPr>
          <w:p w14:paraId="27926757" w14:textId="5E4C3021"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10%</w:t>
            </w:r>
          </w:p>
        </w:tc>
        <w:tc>
          <w:tcPr>
            <w:tcW w:w="2440" w:type="dxa"/>
            <w:vAlign w:val="center"/>
          </w:tcPr>
          <w:p w14:paraId="36933AF7" w14:textId="52FB0C4D"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22%</w:t>
            </w:r>
          </w:p>
        </w:tc>
      </w:tr>
      <w:tr w:rsidR="00437235" w:rsidRPr="00437235" w14:paraId="4CF758DE" w14:textId="77777777" w:rsidTr="0026000E">
        <w:tc>
          <w:tcPr>
            <w:tcW w:w="2347" w:type="dxa"/>
            <w:vAlign w:val="center"/>
          </w:tcPr>
          <w:p w14:paraId="31F1C2CF" w14:textId="03224D7C"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2028</w:t>
            </w:r>
          </w:p>
        </w:tc>
        <w:tc>
          <w:tcPr>
            <w:tcW w:w="2408" w:type="dxa"/>
            <w:vAlign w:val="center"/>
          </w:tcPr>
          <w:p w14:paraId="22CB5F1C" w14:textId="49AD6CB6"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10%</w:t>
            </w:r>
          </w:p>
        </w:tc>
        <w:tc>
          <w:tcPr>
            <w:tcW w:w="2440" w:type="dxa"/>
            <w:vAlign w:val="center"/>
          </w:tcPr>
          <w:p w14:paraId="6F0C7BD4" w14:textId="1F8D4202"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25%</w:t>
            </w:r>
          </w:p>
        </w:tc>
      </w:tr>
      <w:tr w:rsidR="0026000E" w:rsidRPr="00437235" w14:paraId="7C624723" w14:textId="77777777" w:rsidTr="0026000E">
        <w:tc>
          <w:tcPr>
            <w:tcW w:w="2347" w:type="dxa"/>
            <w:vAlign w:val="center"/>
          </w:tcPr>
          <w:p w14:paraId="4819295F" w14:textId="496F606D"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2029</w:t>
            </w:r>
          </w:p>
        </w:tc>
        <w:tc>
          <w:tcPr>
            <w:tcW w:w="2408" w:type="dxa"/>
            <w:vAlign w:val="center"/>
          </w:tcPr>
          <w:p w14:paraId="0854EA7F" w14:textId="4B4984B4"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10%</w:t>
            </w:r>
          </w:p>
        </w:tc>
        <w:tc>
          <w:tcPr>
            <w:tcW w:w="2440" w:type="dxa"/>
            <w:vAlign w:val="center"/>
          </w:tcPr>
          <w:p w14:paraId="3CB4BA77" w14:textId="5611FC7B" w:rsidR="0026000E" w:rsidRPr="00437235" w:rsidRDefault="0026000E" w:rsidP="00AC25F5">
            <w:pPr>
              <w:pStyle w:val="Prrafodelista"/>
              <w:ind w:left="0"/>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26%</w:t>
            </w:r>
          </w:p>
        </w:tc>
      </w:tr>
    </w:tbl>
    <w:p w14:paraId="0EAA998F" w14:textId="77777777" w:rsidR="0026000E" w:rsidRPr="00A94389" w:rsidRDefault="0026000E" w:rsidP="00AC25F5">
      <w:pPr>
        <w:pStyle w:val="Prrafodelista"/>
        <w:ind w:left="1440"/>
        <w:jc w:val="both"/>
        <w:rPr>
          <w:rFonts w:ascii="AvantGarde Bk BT" w:eastAsia="Questrial" w:hAnsi="AvantGarde Bk BT" w:cs="Arial"/>
          <w:color w:val="000000" w:themeColor="text1"/>
          <w:sz w:val="20"/>
          <w:szCs w:val="40"/>
        </w:rPr>
      </w:pPr>
    </w:p>
    <w:p w14:paraId="6D27A217" w14:textId="261F3C9A" w:rsidR="00FC7F3B" w:rsidRPr="00437235" w:rsidRDefault="00DC42A7" w:rsidP="00AC25F5">
      <w:pPr>
        <w:pStyle w:val="Prrafodelista"/>
        <w:numPr>
          <w:ilvl w:val="0"/>
          <w:numId w:val="9"/>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Las trabajadoras y los trabajadores que ingresen a laborar en la Universidad</w:t>
      </w:r>
      <w:r w:rsidR="00326A0D" w:rsidRPr="00437235">
        <w:rPr>
          <w:rFonts w:ascii="AvantGarde Bk BT" w:eastAsia="Questrial" w:hAnsi="AvantGarde Bk BT" w:cs="Arial"/>
          <w:color w:val="000000" w:themeColor="text1"/>
          <w:sz w:val="22"/>
          <w:szCs w:val="22"/>
        </w:rPr>
        <w:t xml:space="preserve"> de Guadalajara</w:t>
      </w:r>
      <w:r w:rsidRPr="00437235">
        <w:rPr>
          <w:rFonts w:ascii="AvantGarde Bk BT" w:eastAsia="Questrial" w:hAnsi="AvantGarde Bk BT" w:cs="Arial"/>
          <w:color w:val="000000" w:themeColor="text1"/>
          <w:sz w:val="22"/>
          <w:szCs w:val="22"/>
        </w:rPr>
        <w:t xml:space="preserve"> de forma posterior a la aprobación </w:t>
      </w:r>
      <w:r w:rsidR="00745004" w:rsidRPr="00437235">
        <w:rPr>
          <w:rFonts w:ascii="AvantGarde Bk BT" w:eastAsia="Questrial" w:hAnsi="AvantGarde Bk BT" w:cs="Arial"/>
          <w:color w:val="000000" w:themeColor="text1"/>
          <w:sz w:val="22"/>
          <w:szCs w:val="22"/>
        </w:rPr>
        <w:t>de la presente reforma</w:t>
      </w:r>
      <w:r w:rsidRPr="00437235">
        <w:rPr>
          <w:rFonts w:ascii="AvantGarde Bk BT" w:eastAsia="Questrial" w:hAnsi="AvantGarde Bk BT" w:cs="Arial"/>
          <w:color w:val="000000" w:themeColor="text1"/>
          <w:sz w:val="22"/>
          <w:szCs w:val="22"/>
        </w:rPr>
        <w:t xml:space="preserve">, aportarán </w:t>
      </w:r>
      <w:r w:rsidR="00FC7F3B" w:rsidRPr="00437235">
        <w:rPr>
          <w:rFonts w:ascii="AvantGarde Bk BT" w:eastAsia="Questrial" w:hAnsi="AvantGarde Bk BT" w:cs="Arial"/>
          <w:color w:val="000000" w:themeColor="text1"/>
          <w:sz w:val="22"/>
          <w:szCs w:val="22"/>
        </w:rPr>
        <w:t>el 18% de su salario integrado al fondo de pensiones, mientras que la Universidad aportará otro 18%. Así mismo, cuando esta generación acceda a alguna pensión</w:t>
      </w:r>
      <w:r w:rsidR="00326A0D" w:rsidRPr="00437235">
        <w:rPr>
          <w:rFonts w:ascii="AvantGarde Bk BT" w:eastAsia="Questrial" w:hAnsi="AvantGarde Bk BT" w:cs="Arial"/>
          <w:color w:val="000000" w:themeColor="text1"/>
          <w:sz w:val="22"/>
          <w:szCs w:val="22"/>
        </w:rPr>
        <w:t xml:space="preserve"> o jubilación, ambas partes seguirán aportando en la misma proporción</w:t>
      </w:r>
      <w:r w:rsidR="00FC7F3B" w:rsidRPr="00437235">
        <w:rPr>
          <w:rFonts w:ascii="AvantGarde Bk BT" w:eastAsia="Questrial" w:hAnsi="AvantGarde Bk BT" w:cs="Arial"/>
          <w:color w:val="000000" w:themeColor="text1"/>
          <w:sz w:val="22"/>
          <w:szCs w:val="22"/>
        </w:rPr>
        <w:t>.</w:t>
      </w:r>
    </w:p>
    <w:p w14:paraId="3285CFCC" w14:textId="77777777" w:rsidR="00DC42A7" w:rsidRPr="00437235" w:rsidRDefault="00DC42A7" w:rsidP="00AC25F5">
      <w:pPr>
        <w:jc w:val="both"/>
        <w:rPr>
          <w:rFonts w:ascii="AvantGarde Bk BT" w:eastAsia="Questrial" w:hAnsi="AvantGarde Bk BT" w:cs="Arial"/>
          <w:color w:val="000000" w:themeColor="text1"/>
          <w:sz w:val="16"/>
          <w:szCs w:val="22"/>
        </w:rPr>
      </w:pPr>
    </w:p>
    <w:p w14:paraId="5BE45C79" w14:textId="7665D82F" w:rsidR="00AC25F5" w:rsidRDefault="00FF37B4" w:rsidP="00AC25F5">
      <w:p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En virtud de los antecedentes expuestos, estas Comisiones </w:t>
      </w:r>
      <w:r w:rsidR="007A5CA6" w:rsidRPr="00437235">
        <w:rPr>
          <w:rFonts w:ascii="AvantGarde Bk BT" w:eastAsia="Questrial" w:hAnsi="AvantGarde Bk BT" w:cs="Arial"/>
          <w:color w:val="000000" w:themeColor="text1"/>
          <w:sz w:val="22"/>
          <w:szCs w:val="22"/>
        </w:rPr>
        <w:t>de</w:t>
      </w:r>
      <w:r w:rsidRPr="00437235">
        <w:rPr>
          <w:rFonts w:ascii="AvantGarde Bk BT" w:eastAsia="Questrial" w:hAnsi="AvantGarde Bk BT" w:cs="Arial"/>
          <w:color w:val="000000" w:themeColor="text1"/>
          <w:sz w:val="22"/>
          <w:szCs w:val="22"/>
        </w:rPr>
        <w:t xml:space="preserve"> Hacienda y </w:t>
      </w:r>
      <w:r w:rsidR="00FC0546" w:rsidRPr="00437235">
        <w:rPr>
          <w:rFonts w:ascii="AvantGarde Bk BT" w:eastAsia="Questrial" w:hAnsi="AvantGarde Bk BT" w:cs="Arial"/>
          <w:color w:val="000000" w:themeColor="text1"/>
          <w:sz w:val="22"/>
          <w:szCs w:val="22"/>
        </w:rPr>
        <w:t xml:space="preserve">de </w:t>
      </w:r>
      <w:r w:rsidRPr="00437235">
        <w:rPr>
          <w:rFonts w:ascii="AvantGarde Bk BT" w:eastAsia="Questrial" w:hAnsi="AvantGarde Bk BT" w:cs="Arial"/>
          <w:color w:val="000000" w:themeColor="text1"/>
          <w:sz w:val="22"/>
          <w:szCs w:val="22"/>
        </w:rPr>
        <w:t>Normatividad, encuentran elementos que justifican la propuesta de conformidad con los siguientes:</w:t>
      </w:r>
    </w:p>
    <w:p w14:paraId="198A5C67" w14:textId="77777777" w:rsidR="00A94389" w:rsidRDefault="00A94389" w:rsidP="00AC25F5">
      <w:pPr>
        <w:jc w:val="both"/>
        <w:rPr>
          <w:rFonts w:ascii="AvantGarde Bk BT" w:eastAsia="Questrial" w:hAnsi="AvantGarde Bk BT" w:cs="Arial"/>
          <w:color w:val="000000" w:themeColor="text1"/>
          <w:sz w:val="22"/>
          <w:szCs w:val="22"/>
        </w:rPr>
      </w:pPr>
    </w:p>
    <w:p w14:paraId="7B911B60" w14:textId="77777777" w:rsidR="00A94389" w:rsidRPr="00AC25F5" w:rsidRDefault="00A94389" w:rsidP="00AC25F5">
      <w:pPr>
        <w:jc w:val="both"/>
        <w:rPr>
          <w:rFonts w:ascii="AvantGarde Bk BT" w:eastAsia="Questrial" w:hAnsi="AvantGarde Bk BT" w:cs="Arial"/>
          <w:color w:val="000000" w:themeColor="text1"/>
          <w:sz w:val="22"/>
          <w:szCs w:val="22"/>
        </w:rPr>
      </w:pPr>
    </w:p>
    <w:p w14:paraId="74EBE07B" w14:textId="77777777" w:rsidR="00AC25F5" w:rsidRPr="00437235" w:rsidRDefault="00AC25F5" w:rsidP="00AC25F5">
      <w:pPr>
        <w:jc w:val="both"/>
        <w:rPr>
          <w:rFonts w:ascii="AvantGarde Bk BT" w:eastAsia="Questrial" w:hAnsi="AvantGarde Bk BT" w:cs="Arial"/>
          <w:color w:val="000000" w:themeColor="text1"/>
          <w:sz w:val="12"/>
          <w:szCs w:val="22"/>
        </w:rPr>
      </w:pPr>
    </w:p>
    <w:p w14:paraId="7CE2CF98" w14:textId="213063F2" w:rsidR="00FF37B4" w:rsidRPr="00437235" w:rsidRDefault="00063CA4" w:rsidP="00AC25F5">
      <w:pPr>
        <w:jc w:val="center"/>
        <w:rPr>
          <w:rFonts w:ascii="AvantGarde Bk BT" w:eastAsia="Questrial" w:hAnsi="AvantGarde Bk BT" w:cs="Arial"/>
          <w:b/>
          <w:color w:val="000000" w:themeColor="text1"/>
          <w:sz w:val="22"/>
          <w:szCs w:val="22"/>
        </w:rPr>
      </w:pPr>
      <w:r w:rsidRPr="00437235">
        <w:rPr>
          <w:rFonts w:ascii="AvantGarde Bk BT" w:eastAsia="Questrial" w:hAnsi="AvantGarde Bk BT" w:cs="Arial"/>
          <w:b/>
          <w:color w:val="000000" w:themeColor="text1"/>
          <w:sz w:val="22"/>
          <w:szCs w:val="22"/>
        </w:rPr>
        <w:lastRenderedPageBreak/>
        <w:t>FUNDAMENTOS JURÍDICOS</w:t>
      </w:r>
    </w:p>
    <w:p w14:paraId="2442E957" w14:textId="77777777" w:rsidR="00FF37B4" w:rsidRPr="00A94389" w:rsidRDefault="00FF37B4" w:rsidP="00AC25F5">
      <w:pPr>
        <w:jc w:val="both"/>
        <w:rPr>
          <w:rFonts w:ascii="AvantGarde Bk BT" w:eastAsia="Questrial" w:hAnsi="AvantGarde Bk BT" w:cs="Arial"/>
          <w:color w:val="000000" w:themeColor="text1"/>
          <w:sz w:val="13"/>
          <w:szCs w:val="24"/>
        </w:rPr>
      </w:pPr>
    </w:p>
    <w:p w14:paraId="1E76E78B" w14:textId="40B5DB8E" w:rsidR="00063CA4" w:rsidRDefault="00FF37B4" w:rsidP="00AC25F5">
      <w:pPr>
        <w:numPr>
          <w:ilvl w:val="0"/>
          <w:numId w:val="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w:t>
      </w:r>
      <w:r w:rsidR="00063CA4" w:rsidRPr="00437235">
        <w:rPr>
          <w:rFonts w:ascii="AvantGarde Bk BT" w:eastAsia="Questrial" w:hAnsi="AvantGarde Bk BT" w:cs="Arial"/>
          <w:color w:val="000000" w:themeColor="text1"/>
          <w:sz w:val="22"/>
          <w:szCs w:val="22"/>
        </w:rPr>
        <w:t>ongreso del Estado de Jalisco.</w:t>
      </w:r>
    </w:p>
    <w:p w14:paraId="0F2DE006" w14:textId="77777777" w:rsidR="00A94389" w:rsidRPr="00A94389" w:rsidRDefault="00A94389" w:rsidP="00A94389">
      <w:pPr>
        <w:ind w:left="720"/>
        <w:jc w:val="both"/>
        <w:rPr>
          <w:rFonts w:ascii="AvantGarde Bk BT" w:eastAsia="Questrial" w:hAnsi="AvantGarde Bk BT" w:cs="Arial"/>
          <w:color w:val="000000" w:themeColor="text1"/>
          <w:sz w:val="16"/>
          <w:szCs w:val="16"/>
        </w:rPr>
      </w:pPr>
    </w:p>
    <w:p w14:paraId="54737B5E" w14:textId="4AB91D07" w:rsidR="00FF37B4" w:rsidRPr="00437235" w:rsidRDefault="00FF37B4" w:rsidP="00AC25F5">
      <w:pPr>
        <w:numPr>
          <w:ilvl w:val="0"/>
          <w:numId w:val="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Son fines de la Universidad de Guadalajara</w:t>
      </w:r>
      <w:r w:rsidR="00BB1549" w:rsidRPr="00437235">
        <w:rPr>
          <w:rFonts w:ascii="AvantGarde Bk BT" w:eastAsia="Questrial" w:hAnsi="AvantGarde Bk BT" w:cs="Arial"/>
          <w:color w:val="000000" w:themeColor="text1"/>
          <w:sz w:val="22"/>
          <w:szCs w:val="22"/>
        </w:rPr>
        <w:t xml:space="preserve"> formar y actualizar los técnicos, bachilleres, técnicos profesionales, profesionistas, graduados y demás recursos humanos que requiera el desarrollo socioeconómico del Estado; organizar, realizar, fomentar y difundir la investigación científica, tecnológica y humanística; rescatar, conservar, acrecentar y difundir la cultura; y coadyuvar con las autoridades educativas competentes en la orientación y promoción de la educación media superior y superior, así como en el desarrollo de la ciencia y la tecnología</w:t>
      </w:r>
      <w:r w:rsidRPr="00437235">
        <w:rPr>
          <w:rFonts w:ascii="AvantGarde Bk BT" w:eastAsia="Questrial" w:hAnsi="AvantGarde Bk BT" w:cs="Arial"/>
          <w:color w:val="000000" w:themeColor="text1"/>
          <w:sz w:val="22"/>
          <w:szCs w:val="22"/>
        </w:rPr>
        <w:t>, en términos del artículo 5 de la Ley Orgánica de la Universidad de Guadalajara.</w:t>
      </w:r>
    </w:p>
    <w:p w14:paraId="6D50B504" w14:textId="77777777" w:rsidR="00FF37B4" w:rsidRPr="00A94389" w:rsidRDefault="00FF37B4" w:rsidP="00AC25F5">
      <w:pPr>
        <w:ind w:left="720"/>
        <w:jc w:val="both"/>
        <w:rPr>
          <w:rFonts w:ascii="AvantGarde Bk BT" w:eastAsia="Questrial" w:hAnsi="AvantGarde Bk BT" w:cs="Arial"/>
          <w:color w:val="000000" w:themeColor="text1"/>
          <w:sz w:val="15"/>
          <w:szCs w:val="15"/>
        </w:rPr>
      </w:pPr>
    </w:p>
    <w:p w14:paraId="4C3D3B8F" w14:textId="2B1380E5" w:rsidR="00FF37B4" w:rsidRPr="00437235" w:rsidRDefault="00FF37B4" w:rsidP="00AC25F5">
      <w:pPr>
        <w:numPr>
          <w:ilvl w:val="0"/>
          <w:numId w:val="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Es atribución de la Universidad de Guadalajara, elaborar los estatutos y demás normas que regulen su funcionamiento interno, conforme a las disposiciones de la Ley Orgánica y demás ordenamientos federales y estatales aplicables en materia de educación, así como administrar su patrimonio, de acuerdo a lo est</w:t>
      </w:r>
      <w:r w:rsidR="002F0014" w:rsidRPr="00437235">
        <w:rPr>
          <w:rFonts w:ascii="AvantGarde Bk BT" w:eastAsia="Questrial" w:hAnsi="AvantGarde Bk BT" w:cs="Arial"/>
          <w:color w:val="000000" w:themeColor="text1"/>
          <w:sz w:val="22"/>
          <w:szCs w:val="22"/>
        </w:rPr>
        <w:t xml:space="preserve">ablecido en las fracciones I y </w:t>
      </w:r>
      <w:r w:rsidRPr="00437235">
        <w:rPr>
          <w:rFonts w:ascii="AvantGarde Bk BT" w:eastAsia="Questrial" w:hAnsi="AvantGarde Bk BT" w:cs="Arial"/>
          <w:color w:val="000000" w:themeColor="text1"/>
          <w:sz w:val="22"/>
          <w:szCs w:val="22"/>
        </w:rPr>
        <w:t>X</w:t>
      </w:r>
      <w:r w:rsidR="002F0014" w:rsidRPr="00437235">
        <w:rPr>
          <w:rFonts w:ascii="AvantGarde Bk BT" w:eastAsia="Questrial" w:hAnsi="AvantGarde Bk BT" w:cs="Arial"/>
          <w:color w:val="000000" w:themeColor="text1"/>
          <w:sz w:val="22"/>
          <w:szCs w:val="22"/>
        </w:rPr>
        <w:t>I</w:t>
      </w:r>
      <w:r w:rsidRPr="00437235">
        <w:rPr>
          <w:rFonts w:ascii="AvantGarde Bk BT" w:eastAsia="Questrial" w:hAnsi="AvantGarde Bk BT" w:cs="Arial"/>
          <w:color w:val="000000" w:themeColor="text1"/>
          <w:sz w:val="22"/>
          <w:szCs w:val="22"/>
        </w:rPr>
        <w:t xml:space="preserve"> del artículo 6 de la Ley Orgánica de la Universidad de Guadalajara.</w:t>
      </w:r>
    </w:p>
    <w:p w14:paraId="6422C65F" w14:textId="77777777" w:rsidR="00FF37B4" w:rsidRPr="00A94389" w:rsidRDefault="00FF37B4" w:rsidP="00AC25F5">
      <w:pPr>
        <w:ind w:left="720"/>
        <w:jc w:val="both"/>
        <w:rPr>
          <w:rFonts w:ascii="AvantGarde Bk BT" w:eastAsia="Questrial" w:hAnsi="AvantGarde Bk BT" w:cs="Arial"/>
          <w:color w:val="000000" w:themeColor="text1"/>
          <w:sz w:val="15"/>
          <w:szCs w:val="15"/>
        </w:rPr>
      </w:pPr>
    </w:p>
    <w:p w14:paraId="25211A28" w14:textId="77777777" w:rsidR="00FF37B4" w:rsidRPr="00437235" w:rsidRDefault="00FF37B4" w:rsidP="00AC25F5">
      <w:pPr>
        <w:numPr>
          <w:ilvl w:val="0"/>
          <w:numId w:val="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El Consejo General Universitario es el máximo órgano de gobierno de esta Casa de Estudios, de conformidad con lo establecido en el artículo 28 de la Ley Orgánica de la Universidad de Guadalajara.</w:t>
      </w:r>
    </w:p>
    <w:p w14:paraId="01F53CBD" w14:textId="77777777" w:rsidR="00FF37B4" w:rsidRPr="00A94389" w:rsidRDefault="00FF37B4" w:rsidP="00AC25F5">
      <w:pPr>
        <w:ind w:left="720"/>
        <w:jc w:val="both"/>
        <w:rPr>
          <w:rFonts w:ascii="AvantGarde Bk BT" w:eastAsia="Questrial" w:hAnsi="AvantGarde Bk BT" w:cs="Arial"/>
          <w:color w:val="000000" w:themeColor="text1"/>
          <w:sz w:val="15"/>
          <w:szCs w:val="15"/>
        </w:rPr>
      </w:pPr>
    </w:p>
    <w:p w14:paraId="3827C7B9" w14:textId="77777777" w:rsidR="00FF37B4" w:rsidRPr="00437235" w:rsidRDefault="00FF37B4" w:rsidP="00AC25F5">
      <w:pPr>
        <w:numPr>
          <w:ilvl w:val="0"/>
          <w:numId w:val="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Es atribución del Consejo General Universitario aprobar el Estatuto General, así como las normas y políticas generales en materia académica, administrativa y disciplinaria de la Universidad, de conformidad con la fracción I del artículo 31 de la Ley Orgánica de la Universidad de Guadalajara.</w:t>
      </w:r>
    </w:p>
    <w:p w14:paraId="6925CC5D" w14:textId="77777777" w:rsidR="00FF37B4" w:rsidRPr="00A94389" w:rsidRDefault="00FF37B4" w:rsidP="00AC25F5">
      <w:pPr>
        <w:ind w:left="720"/>
        <w:jc w:val="both"/>
        <w:rPr>
          <w:rFonts w:ascii="AvantGarde Bk BT" w:eastAsia="Questrial" w:hAnsi="AvantGarde Bk BT" w:cs="Arial"/>
          <w:color w:val="000000" w:themeColor="text1"/>
          <w:sz w:val="15"/>
          <w:szCs w:val="15"/>
        </w:rPr>
      </w:pPr>
    </w:p>
    <w:p w14:paraId="6A1DF98E" w14:textId="77777777" w:rsidR="00FF37B4" w:rsidRPr="00437235" w:rsidRDefault="00FF37B4" w:rsidP="00AC25F5">
      <w:pPr>
        <w:numPr>
          <w:ilvl w:val="0"/>
          <w:numId w:val="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El Consejo General Universitario funciona en pleno o por comisiones, las que pueden ser permanentes o especiales, conforme lo previsto en el artículo 27 de la Ley Orgánica de la Universidad de Guadalajara.</w:t>
      </w:r>
    </w:p>
    <w:p w14:paraId="1AFB9A66" w14:textId="77777777" w:rsidR="00FF37B4" w:rsidRPr="00A94389" w:rsidRDefault="00FF37B4" w:rsidP="00AC25F5">
      <w:pPr>
        <w:ind w:left="720"/>
        <w:jc w:val="both"/>
        <w:rPr>
          <w:rFonts w:ascii="AvantGarde Bk BT" w:eastAsia="Questrial" w:hAnsi="AvantGarde Bk BT" w:cs="Arial"/>
          <w:color w:val="000000" w:themeColor="text1"/>
          <w:sz w:val="15"/>
          <w:szCs w:val="15"/>
        </w:rPr>
      </w:pPr>
    </w:p>
    <w:p w14:paraId="415EFE6A" w14:textId="77777777" w:rsidR="00FF37B4" w:rsidRPr="00437235" w:rsidRDefault="00FF37B4" w:rsidP="00AC25F5">
      <w:pPr>
        <w:numPr>
          <w:ilvl w:val="0"/>
          <w:numId w:val="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Es atribución de la Comisión Permanente de Hacienda calificar el funcionamiento financiero, fiscalizar el manejo, la contabilidad y el movimiento de recursos de todas las dependencias de la Universidad en general y en lo particular de la de la Coordinación General de Servicios Administrativos e Infraestructura Tecnológica, de la Dirección de Finanzas y de los Comités de Compras y Adjudicaciones, de acuerdo a la fracción III del artículo 86 del Estatuto General de la Universidad de Guadalajara.</w:t>
      </w:r>
    </w:p>
    <w:p w14:paraId="74530DA8" w14:textId="77777777" w:rsidR="00FF37B4" w:rsidRPr="00437235" w:rsidRDefault="00FF37B4" w:rsidP="00AC25F5">
      <w:pPr>
        <w:ind w:left="720"/>
        <w:jc w:val="both"/>
        <w:rPr>
          <w:rFonts w:ascii="AvantGarde Bk BT" w:eastAsia="Questrial" w:hAnsi="AvantGarde Bk BT" w:cs="Arial"/>
          <w:color w:val="000000" w:themeColor="text1"/>
          <w:sz w:val="22"/>
          <w:szCs w:val="22"/>
        </w:rPr>
      </w:pPr>
    </w:p>
    <w:p w14:paraId="08892DC9" w14:textId="3CD9CC7D" w:rsidR="00FC0546" w:rsidRDefault="00FF37B4" w:rsidP="00AC25F5">
      <w:pPr>
        <w:numPr>
          <w:ilvl w:val="0"/>
          <w:numId w:val="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Es atribución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acuerdo a fracciones I y II del artículo 88 del Estatuto General de la Universidad de Guadalajara.</w:t>
      </w:r>
    </w:p>
    <w:p w14:paraId="4329C192" w14:textId="77777777" w:rsidR="00A94389" w:rsidRPr="00AC25F5" w:rsidRDefault="00A94389" w:rsidP="00A94389">
      <w:pPr>
        <w:jc w:val="both"/>
        <w:rPr>
          <w:rFonts w:ascii="AvantGarde Bk BT" w:eastAsia="Questrial" w:hAnsi="AvantGarde Bk BT" w:cs="Arial"/>
          <w:color w:val="000000" w:themeColor="text1"/>
          <w:sz w:val="22"/>
          <w:szCs w:val="22"/>
        </w:rPr>
      </w:pPr>
    </w:p>
    <w:p w14:paraId="0302FDD5" w14:textId="77777777" w:rsidR="00FF37B4" w:rsidRPr="00437235" w:rsidRDefault="00FF37B4" w:rsidP="00AC25F5">
      <w:pPr>
        <w:numPr>
          <w:ilvl w:val="0"/>
          <w:numId w:val="1"/>
        </w:num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Es atribución del Rector General de la Universidad de Guadalajara proponer al Consejo General Universitario la actualización y reordenamiento de los cuerpos normativos, comunes para la institución, conforme lo señalado por la fracción XIII del artículo 95 del Estatuto General de la Universidad de Guadalajara.</w:t>
      </w:r>
    </w:p>
    <w:p w14:paraId="24D07AF8" w14:textId="77777777" w:rsidR="00FF37B4" w:rsidRPr="00DC26DB" w:rsidRDefault="00FF37B4" w:rsidP="00AC25F5">
      <w:pPr>
        <w:jc w:val="both"/>
        <w:rPr>
          <w:rFonts w:ascii="AvantGarde Bk BT" w:eastAsia="Questrial" w:hAnsi="AvantGarde Bk BT" w:cs="Arial"/>
          <w:color w:val="000000" w:themeColor="text1"/>
          <w:sz w:val="18"/>
          <w:szCs w:val="18"/>
        </w:rPr>
      </w:pPr>
    </w:p>
    <w:p w14:paraId="6D0A4479" w14:textId="1AEDF572" w:rsidR="00FF37B4" w:rsidRPr="00437235" w:rsidRDefault="00FF37B4" w:rsidP="00AC25F5">
      <w:p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Con base en lo anterior, estas Comisiones Permanentes de Hacienda y </w:t>
      </w:r>
      <w:r w:rsidR="00FC0546" w:rsidRPr="00437235">
        <w:rPr>
          <w:rFonts w:ascii="AvantGarde Bk BT" w:eastAsia="Questrial" w:hAnsi="AvantGarde Bk BT" w:cs="Arial"/>
          <w:color w:val="000000" w:themeColor="text1"/>
          <w:sz w:val="22"/>
          <w:szCs w:val="22"/>
        </w:rPr>
        <w:t xml:space="preserve">de </w:t>
      </w:r>
      <w:r w:rsidRPr="00437235">
        <w:rPr>
          <w:rFonts w:ascii="AvantGarde Bk BT" w:eastAsia="Questrial" w:hAnsi="AvantGarde Bk BT" w:cs="Arial"/>
          <w:color w:val="000000" w:themeColor="text1"/>
          <w:sz w:val="22"/>
          <w:szCs w:val="22"/>
        </w:rPr>
        <w:t>Normatividad, proponen al pleno del Consejo General Universitario, se resuelva conforme los siguientes:</w:t>
      </w:r>
    </w:p>
    <w:p w14:paraId="3DF1D8A2" w14:textId="77777777" w:rsidR="00FF37B4" w:rsidRPr="00DC26DB" w:rsidRDefault="00FF37B4" w:rsidP="00AC25F5">
      <w:pPr>
        <w:jc w:val="both"/>
        <w:rPr>
          <w:rFonts w:ascii="AvantGarde Bk BT" w:eastAsia="Questrial" w:hAnsi="AvantGarde Bk BT" w:cs="Arial"/>
          <w:color w:val="000000" w:themeColor="text1"/>
          <w:sz w:val="20"/>
        </w:rPr>
      </w:pPr>
    </w:p>
    <w:p w14:paraId="0210904D" w14:textId="041845EB" w:rsidR="00FF37B4" w:rsidRPr="00437235" w:rsidRDefault="00063CA4" w:rsidP="00AC25F5">
      <w:pPr>
        <w:jc w:val="center"/>
        <w:rPr>
          <w:rFonts w:ascii="AvantGarde Bk BT" w:eastAsia="Questrial" w:hAnsi="AvantGarde Bk BT" w:cs="Arial"/>
          <w:b/>
          <w:color w:val="000000" w:themeColor="text1"/>
          <w:sz w:val="22"/>
          <w:szCs w:val="22"/>
        </w:rPr>
      </w:pPr>
      <w:r w:rsidRPr="00437235">
        <w:rPr>
          <w:rFonts w:ascii="AvantGarde Bk BT" w:eastAsia="Questrial" w:hAnsi="AvantGarde Bk BT" w:cs="Arial"/>
          <w:b/>
          <w:color w:val="000000" w:themeColor="text1"/>
          <w:sz w:val="22"/>
          <w:szCs w:val="22"/>
        </w:rPr>
        <w:t>RESOLUTIVOS</w:t>
      </w:r>
    </w:p>
    <w:p w14:paraId="507C9E75" w14:textId="77777777" w:rsidR="00FF37B4" w:rsidRPr="00DC26DB" w:rsidRDefault="00FF37B4" w:rsidP="00AC25F5">
      <w:pPr>
        <w:jc w:val="both"/>
        <w:rPr>
          <w:rFonts w:ascii="AvantGarde Bk BT" w:eastAsia="Questrial" w:hAnsi="AvantGarde Bk BT" w:cs="Arial"/>
          <w:color w:val="000000" w:themeColor="text1"/>
          <w:sz w:val="20"/>
        </w:rPr>
      </w:pPr>
    </w:p>
    <w:p w14:paraId="57D7C918" w14:textId="6071C2D3" w:rsidR="00FF37B4" w:rsidRPr="00437235" w:rsidRDefault="00FF37B4" w:rsidP="00AC25F5">
      <w:p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b/>
          <w:color w:val="000000" w:themeColor="text1"/>
          <w:sz w:val="22"/>
          <w:szCs w:val="22"/>
        </w:rPr>
        <w:t>PRIMERO.</w:t>
      </w:r>
      <w:r w:rsidRPr="00437235">
        <w:rPr>
          <w:rFonts w:ascii="AvantGarde Bk BT" w:eastAsia="Questrial" w:hAnsi="AvantGarde Bk BT" w:cs="Arial"/>
          <w:color w:val="000000" w:themeColor="text1"/>
          <w:sz w:val="22"/>
          <w:szCs w:val="22"/>
        </w:rPr>
        <w:t xml:space="preserve"> Se aprueba la modificación </w:t>
      </w:r>
      <w:r w:rsidR="00745004" w:rsidRPr="00437235">
        <w:rPr>
          <w:rFonts w:ascii="AvantGarde Bk BT" w:eastAsia="Questrial" w:hAnsi="AvantGarde Bk BT" w:cs="Arial"/>
          <w:color w:val="000000" w:themeColor="text1"/>
          <w:sz w:val="22"/>
          <w:szCs w:val="22"/>
        </w:rPr>
        <w:t xml:space="preserve">de las bases 1.2, 1.3., 25.3, 25.5, 40, así como la derogación del punto 25.2 y la adición de los puntos 1.3 Bis, 25.3 Bis, 25.5 Bis, 25.8 Bis, 40.2 Bis </w:t>
      </w:r>
      <w:r w:rsidRPr="00437235">
        <w:rPr>
          <w:rFonts w:ascii="AvantGarde Bk BT" w:eastAsia="Questrial" w:hAnsi="AvantGarde Bk BT" w:cs="Arial"/>
          <w:color w:val="000000" w:themeColor="text1"/>
          <w:sz w:val="22"/>
          <w:szCs w:val="22"/>
        </w:rPr>
        <w:t>de</w:t>
      </w:r>
      <w:r w:rsidR="00FF3B26" w:rsidRPr="00437235">
        <w:rPr>
          <w:rFonts w:ascii="AvantGarde Bk BT" w:eastAsia="Questrial" w:hAnsi="AvantGarde Bk BT" w:cs="Arial"/>
          <w:color w:val="000000" w:themeColor="text1"/>
          <w:sz w:val="22"/>
          <w:szCs w:val="22"/>
        </w:rPr>
        <w:t>l</w:t>
      </w:r>
      <w:r w:rsidRPr="00437235">
        <w:rPr>
          <w:rFonts w:ascii="AvantGarde Bk BT" w:eastAsia="Questrial" w:hAnsi="AvantGarde Bk BT" w:cs="Arial"/>
          <w:color w:val="000000" w:themeColor="text1"/>
          <w:sz w:val="22"/>
          <w:szCs w:val="22"/>
        </w:rPr>
        <w:t xml:space="preserve"> </w:t>
      </w:r>
      <w:r w:rsidR="00026666" w:rsidRPr="00437235">
        <w:rPr>
          <w:rFonts w:ascii="AvantGarde Bk BT" w:eastAsia="Questrial" w:hAnsi="AvantGarde Bk BT" w:cs="Arial"/>
          <w:color w:val="000000" w:themeColor="text1"/>
          <w:sz w:val="22"/>
          <w:szCs w:val="22"/>
        </w:rPr>
        <w:t xml:space="preserve">resolutivo Primero del </w:t>
      </w:r>
      <w:r w:rsidR="00FF3B26" w:rsidRPr="00437235">
        <w:rPr>
          <w:rFonts w:ascii="AvantGarde Bk BT" w:eastAsia="Questrial" w:hAnsi="AvantGarde Bk BT" w:cs="Arial"/>
          <w:color w:val="000000" w:themeColor="text1"/>
          <w:sz w:val="22"/>
          <w:szCs w:val="22"/>
        </w:rPr>
        <w:t xml:space="preserve">dictamen número IV/2003/314, </w:t>
      </w:r>
      <w:r w:rsidR="00026666" w:rsidRPr="00437235">
        <w:rPr>
          <w:rFonts w:ascii="AvantGarde Bk BT" w:eastAsia="Questrial" w:hAnsi="AvantGarde Bk BT" w:cs="Arial"/>
          <w:color w:val="000000" w:themeColor="text1"/>
          <w:sz w:val="22"/>
          <w:szCs w:val="22"/>
        </w:rPr>
        <w:t>que contiene</w:t>
      </w:r>
      <w:r w:rsidR="00FF3B26" w:rsidRPr="00437235">
        <w:rPr>
          <w:rFonts w:ascii="AvantGarde Bk BT" w:eastAsia="Questrial" w:hAnsi="AvantGarde Bk BT" w:cs="Arial"/>
          <w:color w:val="000000" w:themeColor="text1"/>
          <w:sz w:val="22"/>
          <w:szCs w:val="22"/>
        </w:rPr>
        <w:t xml:space="preserve"> las Bases para el Régimen de Pensiones, Jubilaciones y Prestaciones de Seguridad Social de la Universidad de Guadalajara, </w:t>
      </w:r>
      <w:r w:rsidR="00FC45BA" w:rsidRPr="00437235">
        <w:rPr>
          <w:rFonts w:ascii="AvantGarde Bk BT" w:eastAsia="Questrial" w:hAnsi="AvantGarde Bk BT" w:cs="Arial"/>
          <w:color w:val="000000" w:themeColor="text1"/>
          <w:sz w:val="22"/>
          <w:szCs w:val="22"/>
        </w:rPr>
        <w:t>para quedar como sigue</w:t>
      </w:r>
      <w:r w:rsidRPr="00437235">
        <w:rPr>
          <w:rFonts w:ascii="AvantGarde Bk BT" w:eastAsia="Questrial" w:hAnsi="AvantGarde Bk BT" w:cs="Arial"/>
          <w:color w:val="000000" w:themeColor="text1"/>
          <w:sz w:val="22"/>
          <w:szCs w:val="22"/>
        </w:rPr>
        <w:t>:</w:t>
      </w:r>
    </w:p>
    <w:p w14:paraId="0C4A7F5B" w14:textId="77777777" w:rsidR="00301F7B" w:rsidRPr="00DC26DB" w:rsidRDefault="00301F7B" w:rsidP="00AC25F5">
      <w:pPr>
        <w:jc w:val="both"/>
        <w:rPr>
          <w:rFonts w:ascii="AvantGarde Bk BT" w:eastAsia="Questrial" w:hAnsi="AvantGarde Bk BT" w:cs="Arial"/>
          <w:color w:val="000000" w:themeColor="text1"/>
          <w:sz w:val="20"/>
        </w:rPr>
      </w:pPr>
    </w:p>
    <w:p w14:paraId="2ECECB40" w14:textId="01CABBFE" w:rsidR="00AC25F5" w:rsidRDefault="00FC45BA" w:rsidP="00DC26DB">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b/>
          <w:i/>
          <w:color w:val="000000" w:themeColor="text1"/>
          <w:sz w:val="22"/>
          <w:szCs w:val="22"/>
        </w:rPr>
        <w:t>Primero.</w:t>
      </w:r>
      <w:r w:rsidRPr="00437235">
        <w:rPr>
          <w:rFonts w:ascii="AvantGarde Bk BT" w:eastAsia="Questrial" w:hAnsi="AvantGarde Bk BT" w:cs="Arial"/>
          <w:i/>
          <w:color w:val="000000" w:themeColor="text1"/>
          <w:sz w:val="22"/>
          <w:szCs w:val="22"/>
        </w:rPr>
        <w:t xml:space="preserve"> Se reitera la aprobación de la opción cuatro en los términos que a continuación se expresan:</w:t>
      </w:r>
    </w:p>
    <w:p w14:paraId="27F1D743" w14:textId="77777777" w:rsidR="00AC25F5" w:rsidRPr="00DC26DB" w:rsidRDefault="00AC25F5" w:rsidP="00AC25F5">
      <w:pPr>
        <w:ind w:left="708"/>
        <w:jc w:val="both"/>
        <w:rPr>
          <w:rFonts w:ascii="AvantGarde Bk BT" w:eastAsia="Questrial" w:hAnsi="AvantGarde Bk BT" w:cs="Arial"/>
          <w:i/>
          <w:color w:val="000000" w:themeColor="text1"/>
          <w:sz w:val="20"/>
        </w:rPr>
      </w:pPr>
    </w:p>
    <w:p w14:paraId="429182A7" w14:textId="02B773CF" w:rsidR="00FC45BA" w:rsidRPr="00437235" w:rsidRDefault="00FC45BA" w:rsidP="00AC25F5">
      <w:pPr>
        <w:ind w:left="708"/>
        <w:jc w:val="center"/>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Bases para el Régimen de Pensiones, Jubilaciones y Prestaciones de Seguridad Social de la Universidad de Guadalajara</w:t>
      </w:r>
    </w:p>
    <w:p w14:paraId="06E67618" w14:textId="77777777" w:rsidR="00FC45BA" w:rsidRPr="00DC26DB" w:rsidRDefault="00FC45BA" w:rsidP="00AC25F5">
      <w:pPr>
        <w:ind w:left="708"/>
        <w:jc w:val="both"/>
        <w:rPr>
          <w:rFonts w:ascii="AvantGarde Bk BT" w:eastAsia="Questrial" w:hAnsi="AvantGarde Bk BT" w:cs="Arial"/>
          <w:i/>
          <w:color w:val="000000" w:themeColor="text1"/>
          <w:sz w:val="20"/>
        </w:rPr>
      </w:pPr>
    </w:p>
    <w:p w14:paraId="74122FE4" w14:textId="67AAFD92" w:rsidR="00FC45BA" w:rsidRPr="00437235" w:rsidRDefault="00FC45BA" w:rsidP="00AC25F5">
      <w:pPr>
        <w:ind w:left="708"/>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DISPOSICIONES GENERALES</w:t>
      </w:r>
    </w:p>
    <w:p w14:paraId="41FC1F07" w14:textId="77777777" w:rsidR="00FC45BA" w:rsidRPr="00DC26DB" w:rsidRDefault="00FC45BA" w:rsidP="00AC25F5">
      <w:pPr>
        <w:ind w:left="708"/>
        <w:jc w:val="both"/>
        <w:rPr>
          <w:rFonts w:ascii="AvantGarde Bk BT" w:eastAsia="Questrial" w:hAnsi="AvantGarde Bk BT" w:cs="Arial"/>
          <w:i/>
          <w:color w:val="000000" w:themeColor="text1"/>
          <w:sz w:val="20"/>
        </w:rPr>
      </w:pPr>
    </w:p>
    <w:p w14:paraId="21046D2C" w14:textId="3EC3AEB5" w:rsidR="00301F7B" w:rsidRPr="00437235" w:rsidRDefault="00301F7B"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 Definiciones generales</w:t>
      </w:r>
    </w:p>
    <w:p w14:paraId="3F30F92C" w14:textId="77777777" w:rsidR="00063CA4" w:rsidRPr="00DC26DB" w:rsidRDefault="00063CA4" w:rsidP="00AC25F5">
      <w:pPr>
        <w:ind w:left="708"/>
        <w:jc w:val="both"/>
        <w:rPr>
          <w:rFonts w:ascii="AvantGarde Bk BT" w:eastAsia="Questrial" w:hAnsi="AvantGarde Bk BT" w:cs="Arial"/>
          <w:i/>
          <w:color w:val="000000" w:themeColor="text1"/>
          <w:sz w:val="18"/>
          <w:szCs w:val="18"/>
        </w:rPr>
      </w:pPr>
    </w:p>
    <w:p w14:paraId="06FFFDFE" w14:textId="6DDCFA50" w:rsidR="00063CA4" w:rsidRPr="00437235" w:rsidRDefault="00301F7B"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 xml:space="preserve">1.1. </w:t>
      </w:r>
      <w:r w:rsidR="00516536" w:rsidRPr="00437235">
        <w:rPr>
          <w:rFonts w:ascii="AvantGarde Bk BT" w:eastAsia="Questrial" w:hAnsi="AvantGarde Bk BT" w:cs="Arial"/>
          <w:i/>
          <w:color w:val="000000" w:themeColor="text1"/>
          <w:sz w:val="22"/>
          <w:szCs w:val="22"/>
        </w:rPr>
        <w:t>…</w:t>
      </w:r>
    </w:p>
    <w:p w14:paraId="75A2EC91" w14:textId="33E957F5" w:rsidR="00516536" w:rsidRPr="00DC26DB" w:rsidRDefault="00516536" w:rsidP="00AC25F5">
      <w:pPr>
        <w:ind w:left="708"/>
        <w:jc w:val="both"/>
        <w:rPr>
          <w:rFonts w:ascii="AvantGarde Bk BT" w:eastAsia="Questrial" w:hAnsi="AvantGarde Bk BT" w:cs="Arial"/>
          <w:i/>
          <w:color w:val="000000" w:themeColor="text1"/>
          <w:sz w:val="20"/>
        </w:rPr>
      </w:pPr>
    </w:p>
    <w:p w14:paraId="19E0119F" w14:textId="37FE4EEB" w:rsidR="00516536" w:rsidRPr="00437235" w:rsidRDefault="00516536" w:rsidP="00AC25F5">
      <w:pPr>
        <w:ind w:left="1418" w:hanging="710"/>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1.2.</w:t>
      </w:r>
      <w:r w:rsidRPr="00437235">
        <w:rPr>
          <w:rFonts w:ascii="AvantGarde Bk BT" w:eastAsia="Questrial" w:hAnsi="AvantGarde Bk BT" w:cs="Arial"/>
          <w:i/>
          <w:color w:val="000000" w:themeColor="text1"/>
          <w:sz w:val="22"/>
          <w:szCs w:val="22"/>
        </w:rPr>
        <w:tab/>
        <w:t xml:space="preserve">Trabajadores actuales, son aquellos con nombramiento definitivo o contrato individual de trabajo por tiempo indeterminado, en activo </w:t>
      </w:r>
      <w:r w:rsidR="003B39CD" w:rsidRPr="00437235">
        <w:rPr>
          <w:rFonts w:ascii="AvantGarde Bk BT" w:eastAsia="Questrial" w:hAnsi="AvantGarde Bk BT" w:cs="Arial"/>
          <w:b/>
          <w:bCs/>
          <w:i/>
          <w:color w:val="000000" w:themeColor="text1"/>
          <w:sz w:val="22"/>
          <w:szCs w:val="22"/>
          <w:lang w:val="es-ES"/>
        </w:rPr>
        <w:t>antes del 1 de diciembre de 2003.</w:t>
      </w:r>
    </w:p>
    <w:p w14:paraId="79E4C978" w14:textId="0808B266" w:rsidR="00516536" w:rsidRPr="00DC26DB" w:rsidRDefault="00516536" w:rsidP="00AC25F5">
      <w:pPr>
        <w:ind w:left="708"/>
        <w:jc w:val="both"/>
        <w:rPr>
          <w:rFonts w:ascii="AvantGarde Bk BT" w:eastAsia="Questrial" w:hAnsi="AvantGarde Bk BT" w:cs="Arial"/>
          <w:i/>
          <w:color w:val="000000" w:themeColor="text1"/>
          <w:sz w:val="20"/>
        </w:rPr>
      </w:pPr>
    </w:p>
    <w:p w14:paraId="50B0A5A1" w14:textId="2941A3FB" w:rsidR="00516536" w:rsidRPr="00437235" w:rsidRDefault="00516536" w:rsidP="00AC25F5">
      <w:pPr>
        <w:ind w:left="1418" w:hanging="710"/>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1.3.</w:t>
      </w:r>
      <w:r w:rsidRPr="00437235">
        <w:rPr>
          <w:rFonts w:ascii="AvantGarde Bk BT" w:eastAsia="Questrial" w:hAnsi="AvantGarde Bk BT" w:cs="Arial"/>
          <w:i/>
          <w:color w:val="000000" w:themeColor="text1"/>
          <w:sz w:val="22"/>
          <w:szCs w:val="22"/>
        </w:rPr>
        <w:tab/>
        <w:t xml:space="preserve">Trabajadores nuevos, son aquellos </w:t>
      </w:r>
      <w:r w:rsidR="003B39CD" w:rsidRPr="00437235">
        <w:rPr>
          <w:rFonts w:ascii="AvantGarde Bk BT" w:eastAsia="Questrial" w:hAnsi="AvantGarde Bk BT" w:cs="Arial"/>
          <w:b/>
          <w:i/>
          <w:color w:val="000000" w:themeColor="text1"/>
          <w:sz w:val="22"/>
          <w:szCs w:val="22"/>
        </w:rPr>
        <w:t>con</w:t>
      </w:r>
      <w:r w:rsidRPr="00437235">
        <w:rPr>
          <w:rFonts w:ascii="AvantGarde Bk BT" w:eastAsia="Questrial" w:hAnsi="AvantGarde Bk BT" w:cs="Arial"/>
          <w:i/>
          <w:color w:val="000000" w:themeColor="text1"/>
          <w:sz w:val="22"/>
          <w:szCs w:val="22"/>
        </w:rPr>
        <w:t xml:space="preserve"> </w:t>
      </w:r>
      <w:r w:rsidR="003B39CD" w:rsidRPr="00437235">
        <w:rPr>
          <w:rFonts w:ascii="AvantGarde Bk BT" w:eastAsia="Questrial" w:hAnsi="AvantGarde Bk BT" w:cs="Arial"/>
          <w:i/>
          <w:color w:val="000000" w:themeColor="text1"/>
          <w:sz w:val="22"/>
          <w:szCs w:val="22"/>
        </w:rPr>
        <w:t xml:space="preserve">contrato definitivo o temporal </w:t>
      </w:r>
      <w:r w:rsidR="003B39CD" w:rsidRPr="00437235">
        <w:rPr>
          <w:rFonts w:ascii="AvantGarde Bk BT" w:eastAsia="Questrial" w:hAnsi="AvantGarde Bk BT" w:cs="Arial"/>
          <w:b/>
          <w:i/>
          <w:color w:val="000000" w:themeColor="text1"/>
          <w:sz w:val="22"/>
          <w:szCs w:val="22"/>
        </w:rPr>
        <w:t>cuya vigencia inici</w:t>
      </w:r>
      <w:r w:rsidR="00EA5D66" w:rsidRPr="00437235">
        <w:rPr>
          <w:rFonts w:ascii="AvantGarde Bk BT" w:eastAsia="Questrial" w:hAnsi="AvantGarde Bk BT" w:cs="Arial"/>
          <w:b/>
          <w:i/>
          <w:color w:val="000000" w:themeColor="text1"/>
          <w:sz w:val="22"/>
          <w:szCs w:val="22"/>
        </w:rPr>
        <w:t>e</w:t>
      </w:r>
      <w:r w:rsidRPr="00437235">
        <w:rPr>
          <w:rFonts w:ascii="AvantGarde Bk BT" w:eastAsia="Questrial" w:hAnsi="AvantGarde Bk BT" w:cs="Arial"/>
          <w:i/>
          <w:color w:val="000000" w:themeColor="text1"/>
          <w:sz w:val="22"/>
          <w:szCs w:val="22"/>
        </w:rPr>
        <w:t xml:space="preserve"> </w:t>
      </w:r>
      <w:r w:rsidR="003B39CD" w:rsidRPr="00437235">
        <w:rPr>
          <w:rFonts w:ascii="AvantGarde Bk BT" w:eastAsia="Questrial" w:hAnsi="AvantGarde Bk BT" w:cs="Arial"/>
          <w:b/>
          <w:bCs/>
          <w:i/>
          <w:color w:val="000000" w:themeColor="text1"/>
          <w:sz w:val="22"/>
          <w:szCs w:val="22"/>
          <w:lang w:val="es-ES"/>
        </w:rPr>
        <w:t>entre el 1 de diciembre de 2003 y la fecha de entrada en vigor del Régimen 2024</w:t>
      </w:r>
      <w:r w:rsidRPr="00437235">
        <w:rPr>
          <w:rFonts w:ascii="AvantGarde Bk BT" w:eastAsia="Questrial" w:hAnsi="AvantGarde Bk BT" w:cs="Arial"/>
          <w:i/>
          <w:color w:val="000000" w:themeColor="text1"/>
          <w:sz w:val="22"/>
          <w:szCs w:val="22"/>
        </w:rPr>
        <w:t>.</w:t>
      </w:r>
    </w:p>
    <w:p w14:paraId="2D687A4D" w14:textId="77777777" w:rsidR="00516536" w:rsidRPr="00DC26DB" w:rsidRDefault="00516536" w:rsidP="00A94389">
      <w:pPr>
        <w:jc w:val="both"/>
        <w:rPr>
          <w:rFonts w:ascii="AvantGarde Bk BT" w:eastAsia="Questrial" w:hAnsi="AvantGarde Bk BT" w:cs="Arial"/>
          <w:i/>
          <w:color w:val="000000" w:themeColor="text1"/>
          <w:sz w:val="20"/>
        </w:rPr>
      </w:pPr>
    </w:p>
    <w:p w14:paraId="68D27DE2" w14:textId="46A393A7" w:rsidR="00AC25F5" w:rsidRDefault="00301F7B" w:rsidP="00AC25F5">
      <w:pPr>
        <w:ind w:left="1418" w:hanging="710"/>
        <w:jc w:val="both"/>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1.3 Bis.</w:t>
      </w:r>
      <w:r w:rsidR="00063CA4" w:rsidRPr="00437235">
        <w:rPr>
          <w:rFonts w:ascii="AvantGarde Bk BT" w:eastAsia="Questrial" w:hAnsi="AvantGarde Bk BT" w:cs="Arial"/>
          <w:b/>
          <w:i/>
          <w:color w:val="000000" w:themeColor="text1"/>
          <w:sz w:val="22"/>
          <w:szCs w:val="22"/>
        </w:rPr>
        <w:tab/>
      </w:r>
      <w:r w:rsidR="003B39CD" w:rsidRPr="00437235">
        <w:rPr>
          <w:rFonts w:ascii="AvantGarde Bk BT" w:eastAsia="Questrial" w:hAnsi="AvantGarde Bk BT" w:cs="Arial"/>
          <w:b/>
          <w:i/>
          <w:color w:val="000000" w:themeColor="text1"/>
          <w:sz w:val="22"/>
          <w:szCs w:val="22"/>
        </w:rPr>
        <w:t>Trabajadores del Régimen 2024</w:t>
      </w:r>
      <w:r w:rsidRPr="00437235">
        <w:rPr>
          <w:rFonts w:ascii="AvantGarde Bk BT" w:eastAsia="Questrial" w:hAnsi="AvantGarde Bk BT" w:cs="Arial"/>
          <w:b/>
          <w:i/>
          <w:color w:val="000000" w:themeColor="text1"/>
          <w:sz w:val="22"/>
          <w:szCs w:val="22"/>
        </w:rPr>
        <w:t xml:space="preserve">, son aquellos que </w:t>
      </w:r>
      <w:r w:rsidR="00A606E8" w:rsidRPr="00437235">
        <w:rPr>
          <w:rFonts w:ascii="AvantGarde Bk BT" w:eastAsia="Questrial" w:hAnsi="AvantGarde Bk BT" w:cs="Arial"/>
          <w:b/>
          <w:i/>
          <w:color w:val="000000" w:themeColor="text1"/>
          <w:sz w:val="22"/>
          <w:szCs w:val="22"/>
        </w:rPr>
        <w:t>suscriban</w:t>
      </w:r>
      <w:r w:rsidRPr="00437235">
        <w:rPr>
          <w:rFonts w:ascii="AvantGarde Bk BT" w:eastAsia="Questrial" w:hAnsi="AvantGarde Bk BT" w:cs="Arial"/>
          <w:b/>
          <w:i/>
          <w:color w:val="000000" w:themeColor="text1"/>
          <w:sz w:val="22"/>
          <w:szCs w:val="22"/>
        </w:rPr>
        <w:t xml:space="preserve"> </w:t>
      </w:r>
      <w:r w:rsidR="00026666" w:rsidRPr="00437235">
        <w:rPr>
          <w:rFonts w:ascii="AvantGarde Bk BT" w:eastAsia="Questrial" w:hAnsi="AvantGarde Bk BT" w:cs="Arial"/>
          <w:b/>
          <w:i/>
          <w:color w:val="000000" w:themeColor="text1"/>
          <w:sz w:val="22"/>
          <w:szCs w:val="22"/>
        </w:rPr>
        <w:t xml:space="preserve">contrato definitivo o temporal, </w:t>
      </w:r>
      <w:r w:rsidR="00A606E8" w:rsidRPr="00437235">
        <w:rPr>
          <w:rFonts w:ascii="AvantGarde Bk BT" w:eastAsia="Questrial" w:hAnsi="AvantGarde Bk BT" w:cs="Arial"/>
          <w:b/>
          <w:i/>
          <w:color w:val="000000" w:themeColor="text1"/>
          <w:sz w:val="22"/>
          <w:szCs w:val="22"/>
        </w:rPr>
        <w:t xml:space="preserve">con fecha posterior a aquella en que inicie la vigencia </w:t>
      </w:r>
      <w:r w:rsidR="000A20FF" w:rsidRPr="00437235">
        <w:rPr>
          <w:rFonts w:ascii="AvantGarde Bk BT" w:eastAsia="Questrial" w:hAnsi="AvantGarde Bk BT" w:cs="Arial"/>
          <w:b/>
          <w:i/>
          <w:color w:val="000000" w:themeColor="text1"/>
          <w:sz w:val="22"/>
          <w:szCs w:val="22"/>
        </w:rPr>
        <w:t>de dicho régimen</w:t>
      </w:r>
      <w:r w:rsidR="00026666" w:rsidRPr="00437235">
        <w:rPr>
          <w:rFonts w:ascii="AvantGarde Bk BT" w:eastAsia="Questrial" w:hAnsi="AvantGarde Bk BT" w:cs="Arial"/>
          <w:b/>
          <w:i/>
          <w:color w:val="000000" w:themeColor="text1"/>
          <w:sz w:val="22"/>
          <w:szCs w:val="22"/>
        </w:rPr>
        <w:t>.</w:t>
      </w:r>
    </w:p>
    <w:p w14:paraId="61EBE332" w14:textId="77777777" w:rsidR="00AC25F5" w:rsidRPr="00DC26DB" w:rsidRDefault="00AC25F5" w:rsidP="00AC25F5">
      <w:pPr>
        <w:ind w:left="1418"/>
        <w:jc w:val="both"/>
        <w:rPr>
          <w:rFonts w:ascii="AvantGarde Bk BT" w:eastAsia="Questrial" w:hAnsi="AvantGarde Bk BT" w:cs="Arial"/>
          <w:b/>
          <w:i/>
          <w:color w:val="000000" w:themeColor="text1"/>
          <w:sz w:val="20"/>
        </w:rPr>
      </w:pPr>
    </w:p>
    <w:p w14:paraId="3A83ADE2" w14:textId="6E3427E8" w:rsidR="00474447" w:rsidRPr="00437235" w:rsidRDefault="00677D3D" w:rsidP="00AC25F5">
      <w:pPr>
        <w:ind w:left="1418"/>
        <w:jc w:val="both"/>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 xml:space="preserve">Los trabajadores del Régimen 2024 gozarán de las </w:t>
      </w:r>
      <w:r w:rsidR="004A6685" w:rsidRPr="00437235">
        <w:rPr>
          <w:rFonts w:ascii="AvantGarde Bk BT" w:eastAsia="Questrial" w:hAnsi="AvantGarde Bk BT" w:cs="Arial"/>
          <w:b/>
          <w:i/>
          <w:color w:val="000000" w:themeColor="text1"/>
          <w:sz w:val="22"/>
          <w:szCs w:val="22"/>
        </w:rPr>
        <w:t xml:space="preserve">pensiones y </w:t>
      </w:r>
      <w:r w:rsidRPr="00437235">
        <w:rPr>
          <w:rFonts w:ascii="AvantGarde Bk BT" w:eastAsia="Questrial" w:hAnsi="AvantGarde Bk BT" w:cs="Arial"/>
          <w:b/>
          <w:i/>
          <w:color w:val="000000" w:themeColor="text1"/>
          <w:sz w:val="22"/>
          <w:szCs w:val="22"/>
        </w:rPr>
        <w:t xml:space="preserve">prestaciones que establecen las presentes Bases y </w:t>
      </w:r>
      <w:r w:rsidR="001101CC" w:rsidRPr="00437235">
        <w:rPr>
          <w:rFonts w:ascii="AvantGarde Bk BT" w:eastAsia="Questrial" w:hAnsi="AvantGarde Bk BT" w:cs="Arial"/>
          <w:b/>
          <w:i/>
          <w:color w:val="000000" w:themeColor="text1"/>
          <w:sz w:val="22"/>
          <w:szCs w:val="22"/>
        </w:rPr>
        <w:t>les serán aplicables los numerales</w:t>
      </w:r>
      <w:r w:rsidRPr="00437235">
        <w:rPr>
          <w:rFonts w:ascii="AvantGarde Bk BT" w:eastAsia="Questrial" w:hAnsi="AvantGarde Bk BT" w:cs="Arial"/>
          <w:b/>
          <w:i/>
          <w:color w:val="000000" w:themeColor="text1"/>
          <w:sz w:val="22"/>
          <w:szCs w:val="22"/>
        </w:rPr>
        <w:t xml:space="preserve"> 8.2, 13.1, 15.2, 15.3, 17.2, 18.3, 19.3, 22.5 y 22.7. En materia de aportaciones al fideicomiso, les serán aplicables los numerales 25.3 Bis, 25.5 Bis y 25.8 Bis.</w:t>
      </w:r>
    </w:p>
    <w:p w14:paraId="03D01A48" w14:textId="77777777" w:rsidR="00063CA4" w:rsidRPr="00437235" w:rsidRDefault="00063CA4" w:rsidP="00AC25F5">
      <w:pPr>
        <w:ind w:left="708"/>
        <w:jc w:val="both"/>
        <w:rPr>
          <w:rFonts w:ascii="AvantGarde Bk BT" w:eastAsia="Questrial" w:hAnsi="AvantGarde Bk BT" w:cs="Arial"/>
          <w:i/>
          <w:color w:val="000000" w:themeColor="text1"/>
          <w:sz w:val="22"/>
          <w:szCs w:val="22"/>
        </w:rPr>
      </w:pPr>
    </w:p>
    <w:p w14:paraId="71F1F1D1" w14:textId="28FCC2F6" w:rsidR="00301F7B" w:rsidRPr="00437235" w:rsidRDefault="00301F7B"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1.4. a 1.8. …</w:t>
      </w:r>
    </w:p>
    <w:p w14:paraId="499F6EBC" w14:textId="0041D203" w:rsidR="00063CA4" w:rsidRPr="00437235" w:rsidRDefault="00063CA4" w:rsidP="00AC25F5">
      <w:pPr>
        <w:ind w:left="708"/>
        <w:jc w:val="both"/>
        <w:rPr>
          <w:rFonts w:ascii="AvantGarde Bk BT" w:eastAsia="Questrial" w:hAnsi="AvantGarde Bk BT" w:cs="Arial"/>
          <w:i/>
          <w:color w:val="000000" w:themeColor="text1"/>
          <w:sz w:val="22"/>
          <w:szCs w:val="22"/>
        </w:rPr>
      </w:pPr>
    </w:p>
    <w:p w14:paraId="5B238C73" w14:textId="07BFCAAF" w:rsidR="005F5B4B" w:rsidRPr="00437235" w:rsidRDefault="00063CA4"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 xml:space="preserve">2. </w:t>
      </w:r>
      <w:r w:rsidR="005F5B4B" w:rsidRPr="00437235">
        <w:rPr>
          <w:rFonts w:ascii="AvantGarde Bk BT" w:eastAsia="Questrial" w:hAnsi="AvantGarde Bk BT" w:cs="Arial"/>
          <w:i/>
          <w:color w:val="000000" w:themeColor="text1"/>
          <w:sz w:val="22"/>
          <w:szCs w:val="22"/>
        </w:rPr>
        <w:t>a 24. …</w:t>
      </w:r>
    </w:p>
    <w:p w14:paraId="0F1E024D" w14:textId="75EB65D8" w:rsidR="005F5B4B" w:rsidRPr="00437235" w:rsidRDefault="005F5B4B" w:rsidP="00AC25F5">
      <w:pPr>
        <w:ind w:left="708"/>
        <w:jc w:val="both"/>
        <w:rPr>
          <w:rFonts w:ascii="AvantGarde Bk BT" w:eastAsia="Questrial" w:hAnsi="AvantGarde Bk BT" w:cs="Arial"/>
          <w:i/>
          <w:color w:val="000000" w:themeColor="text1"/>
          <w:sz w:val="22"/>
          <w:szCs w:val="22"/>
        </w:rPr>
      </w:pPr>
    </w:p>
    <w:p w14:paraId="62AF02A2" w14:textId="2F2D57CE" w:rsidR="005F5B4B" w:rsidRPr="00437235" w:rsidRDefault="000A7B69"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25. Aportaciones al régimen de pensiones y jubilaciones</w:t>
      </w:r>
    </w:p>
    <w:p w14:paraId="5425DF29" w14:textId="5DA2D923" w:rsidR="000A7B69" w:rsidRPr="00437235" w:rsidRDefault="000A7B69" w:rsidP="00AC25F5">
      <w:pPr>
        <w:ind w:left="708"/>
        <w:jc w:val="both"/>
        <w:rPr>
          <w:rFonts w:ascii="AvantGarde Bk BT" w:eastAsia="Questrial" w:hAnsi="AvantGarde Bk BT" w:cs="Arial"/>
          <w:i/>
          <w:color w:val="000000" w:themeColor="text1"/>
          <w:sz w:val="22"/>
          <w:szCs w:val="22"/>
        </w:rPr>
      </w:pPr>
    </w:p>
    <w:p w14:paraId="3E251BE9" w14:textId="49852F5B" w:rsidR="00833F51" w:rsidRPr="00437235" w:rsidRDefault="000616E6" w:rsidP="00AC25F5">
      <w:pPr>
        <w:ind w:left="1418" w:hanging="710"/>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25.1.</w:t>
      </w:r>
      <w:r w:rsidR="00833F51" w:rsidRPr="00437235">
        <w:rPr>
          <w:rFonts w:ascii="AvantGarde Bk BT" w:eastAsia="Questrial" w:hAnsi="AvantGarde Bk BT" w:cs="Arial"/>
          <w:i/>
          <w:color w:val="000000" w:themeColor="text1"/>
          <w:sz w:val="22"/>
          <w:szCs w:val="22"/>
        </w:rPr>
        <w:tab/>
        <w:t>La Universidad de Guadalajara aportará quincenalmente al fideicomiso las siguientes cantidades:</w:t>
      </w:r>
    </w:p>
    <w:p w14:paraId="68F20213" w14:textId="77777777" w:rsidR="00833F51" w:rsidRPr="00437235" w:rsidRDefault="00833F51" w:rsidP="00AC25F5">
      <w:pPr>
        <w:ind w:left="708"/>
        <w:jc w:val="both"/>
        <w:rPr>
          <w:rFonts w:ascii="AvantGarde Bk BT" w:eastAsia="Questrial" w:hAnsi="AvantGarde Bk BT" w:cs="Arial"/>
          <w:i/>
          <w:color w:val="000000" w:themeColor="text1"/>
          <w:sz w:val="22"/>
          <w:szCs w:val="22"/>
        </w:rPr>
      </w:pPr>
    </w:p>
    <w:p w14:paraId="4B710621" w14:textId="3DA9027D" w:rsidR="000616E6" w:rsidRPr="00437235" w:rsidRDefault="00485835" w:rsidP="00AC25F5">
      <w:pPr>
        <w:ind w:left="708"/>
        <w:jc w:val="both"/>
        <w:rPr>
          <w:rFonts w:ascii="AvantGarde Bk BT" w:eastAsia="Questrial" w:hAnsi="AvantGarde Bk BT" w:cs="Arial"/>
          <w:b/>
          <w:i/>
          <w:color w:val="000000" w:themeColor="text1"/>
          <w:sz w:val="22"/>
          <w:szCs w:val="22"/>
        </w:rPr>
      </w:pPr>
      <w:r w:rsidRPr="00437235">
        <w:rPr>
          <w:rFonts w:ascii="AvantGarde Bk BT" w:eastAsia="Questrial" w:hAnsi="AvantGarde Bk BT" w:cs="Arial"/>
          <w:i/>
          <w:color w:val="000000" w:themeColor="text1"/>
          <w:sz w:val="22"/>
          <w:szCs w:val="22"/>
        </w:rPr>
        <w:t>25.2.</w:t>
      </w:r>
      <w:r w:rsidRPr="00437235">
        <w:rPr>
          <w:rFonts w:ascii="AvantGarde Bk BT" w:eastAsia="Questrial" w:hAnsi="AvantGarde Bk BT" w:cs="Arial"/>
          <w:i/>
          <w:color w:val="000000" w:themeColor="text1"/>
          <w:sz w:val="22"/>
          <w:szCs w:val="22"/>
        </w:rPr>
        <w:tab/>
      </w:r>
      <w:r w:rsidRPr="00437235">
        <w:rPr>
          <w:rFonts w:ascii="AvantGarde Bk BT" w:eastAsia="Questrial" w:hAnsi="AvantGarde Bk BT" w:cs="Arial"/>
          <w:b/>
          <w:i/>
          <w:color w:val="000000" w:themeColor="text1"/>
          <w:sz w:val="22"/>
          <w:szCs w:val="22"/>
        </w:rPr>
        <w:t>S</w:t>
      </w:r>
      <w:r w:rsidR="00F623FA" w:rsidRPr="00437235">
        <w:rPr>
          <w:rFonts w:ascii="AvantGarde Bk BT" w:eastAsia="Questrial" w:hAnsi="AvantGarde Bk BT" w:cs="Arial"/>
          <w:b/>
          <w:i/>
          <w:color w:val="000000" w:themeColor="text1"/>
          <w:sz w:val="22"/>
          <w:szCs w:val="22"/>
        </w:rPr>
        <w:t>e deroga</w:t>
      </w:r>
      <w:r w:rsidRPr="00437235">
        <w:rPr>
          <w:rFonts w:ascii="AvantGarde Bk BT" w:eastAsia="Questrial" w:hAnsi="AvantGarde Bk BT" w:cs="Arial"/>
          <w:b/>
          <w:i/>
          <w:color w:val="000000" w:themeColor="text1"/>
          <w:sz w:val="22"/>
          <w:szCs w:val="22"/>
        </w:rPr>
        <w:t>.</w:t>
      </w:r>
    </w:p>
    <w:p w14:paraId="39704F11" w14:textId="6D176F00" w:rsidR="000616E6" w:rsidRPr="00437235" w:rsidRDefault="000616E6" w:rsidP="00AC25F5">
      <w:pPr>
        <w:ind w:left="1418"/>
        <w:jc w:val="both"/>
        <w:rPr>
          <w:rFonts w:ascii="AvantGarde Bk BT" w:eastAsia="Questrial" w:hAnsi="AvantGarde Bk BT" w:cs="Arial"/>
          <w:i/>
          <w:color w:val="000000" w:themeColor="text1"/>
          <w:sz w:val="22"/>
          <w:szCs w:val="22"/>
        </w:rPr>
      </w:pPr>
    </w:p>
    <w:p w14:paraId="370A4232" w14:textId="25946340" w:rsidR="000A49AE" w:rsidRPr="00437235" w:rsidRDefault="000A49AE" w:rsidP="00AC25F5">
      <w:pPr>
        <w:ind w:left="1418"/>
        <w:jc w:val="both"/>
        <w:rPr>
          <w:rFonts w:ascii="AvantGarde Bk BT" w:eastAsia="Questrial" w:hAnsi="AvantGarde Bk BT" w:cs="Arial"/>
          <w:b/>
          <w:i/>
          <w:color w:val="000000" w:themeColor="text1"/>
          <w:sz w:val="22"/>
          <w:szCs w:val="22"/>
        </w:rPr>
      </w:pPr>
      <w:r w:rsidRPr="00437235">
        <w:rPr>
          <w:rFonts w:ascii="AvantGarde Bk BT" w:eastAsia="Questrial" w:hAnsi="AvantGarde Bk BT" w:cs="Arial"/>
          <w:i/>
          <w:color w:val="000000" w:themeColor="text1"/>
          <w:sz w:val="22"/>
          <w:szCs w:val="22"/>
        </w:rPr>
        <w:t>I.</w:t>
      </w:r>
      <w:r w:rsidRPr="00437235">
        <w:rPr>
          <w:rFonts w:ascii="AvantGarde Bk BT" w:eastAsia="Questrial" w:hAnsi="AvantGarde Bk BT" w:cs="Arial"/>
          <w:i/>
          <w:color w:val="000000" w:themeColor="text1"/>
          <w:sz w:val="22"/>
          <w:szCs w:val="22"/>
        </w:rPr>
        <w:tab/>
      </w:r>
      <w:r w:rsidRPr="00437235">
        <w:rPr>
          <w:rFonts w:ascii="AvantGarde Bk BT" w:eastAsia="Questrial" w:hAnsi="AvantGarde Bk BT" w:cs="Arial"/>
          <w:b/>
          <w:i/>
          <w:color w:val="000000" w:themeColor="text1"/>
          <w:sz w:val="22"/>
          <w:szCs w:val="22"/>
        </w:rPr>
        <w:t>Se deroga.</w:t>
      </w:r>
    </w:p>
    <w:p w14:paraId="7E646854" w14:textId="3B3397FB" w:rsidR="000A49AE" w:rsidRPr="00437235" w:rsidRDefault="000A49AE" w:rsidP="00AC25F5">
      <w:pPr>
        <w:ind w:left="141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II.</w:t>
      </w:r>
      <w:r w:rsidRPr="00437235">
        <w:rPr>
          <w:rFonts w:ascii="AvantGarde Bk BT" w:eastAsia="Questrial" w:hAnsi="AvantGarde Bk BT" w:cs="Arial"/>
          <w:i/>
          <w:color w:val="000000" w:themeColor="text1"/>
          <w:sz w:val="22"/>
          <w:szCs w:val="22"/>
        </w:rPr>
        <w:tab/>
      </w:r>
      <w:r w:rsidRPr="00437235">
        <w:rPr>
          <w:rFonts w:ascii="AvantGarde Bk BT" w:eastAsia="Questrial" w:hAnsi="AvantGarde Bk BT" w:cs="Arial"/>
          <w:b/>
          <w:i/>
          <w:color w:val="000000" w:themeColor="text1"/>
          <w:sz w:val="22"/>
          <w:szCs w:val="22"/>
        </w:rPr>
        <w:t>Se deroga.</w:t>
      </w:r>
    </w:p>
    <w:p w14:paraId="08ADB29D" w14:textId="77777777" w:rsidR="000A49AE" w:rsidRPr="00437235" w:rsidRDefault="000A49AE" w:rsidP="00AC25F5">
      <w:pPr>
        <w:ind w:left="1418"/>
        <w:jc w:val="both"/>
        <w:rPr>
          <w:rFonts w:ascii="AvantGarde Bk BT" w:eastAsia="Questrial" w:hAnsi="AvantGarde Bk BT" w:cs="Arial"/>
          <w:i/>
          <w:color w:val="000000" w:themeColor="text1"/>
          <w:sz w:val="22"/>
          <w:szCs w:val="22"/>
        </w:rPr>
      </w:pPr>
    </w:p>
    <w:p w14:paraId="1EE60836" w14:textId="4C575AEE" w:rsidR="000616E6" w:rsidRPr="00437235" w:rsidRDefault="00833F51" w:rsidP="00AC25F5">
      <w:pPr>
        <w:ind w:left="1418" w:hanging="710"/>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25.3.</w:t>
      </w:r>
      <w:r w:rsidRPr="00437235">
        <w:rPr>
          <w:rFonts w:ascii="AvantGarde Bk BT" w:eastAsia="Questrial" w:hAnsi="AvantGarde Bk BT" w:cs="Arial"/>
          <w:i/>
          <w:color w:val="000000" w:themeColor="text1"/>
          <w:sz w:val="22"/>
          <w:szCs w:val="22"/>
        </w:rPr>
        <w:tab/>
        <w:t xml:space="preserve">Por cada uno de los trabajadores </w:t>
      </w:r>
      <w:r w:rsidR="00F623FA" w:rsidRPr="00437235">
        <w:rPr>
          <w:rFonts w:ascii="AvantGarde Bk BT" w:eastAsia="Questrial" w:hAnsi="AvantGarde Bk BT" w:cs="Arial"/>
          <w:b/>
          <w:i/>
          <w:color w:val="000000" w:themeColor="text1"/>
          <w:sz w:val="22"/>
          <w:szCs w:val="22"/>
        </w:rPr>
        <w:t>actuales y</w:t>
      </w:r>
      <w:r w:rsidR="00F623FA" w:rsidRPr="00437235">
        <w:rPr>
          <w:rFonts w:ascii="AvantGarde Bk BT" w:eastAsia="Questrial" w:hAnsi="AvantGarde Bk BT" w:cs="Arial"/>
          <w:i/>
          <w:color w:val="000000" w:themeColor="text1"/>
          <w:sz w:val="22"/>
          <w:szCs w:val="22"/>
        </w:rPr>
        <w:t xml:space="preserve"> </w:t>
      </w:r>
      <w:r w:rsidRPr="00437235">
        <w:rPr>
          <w:rFonts w:ascii="AvantGarde Bk BT" w:eastAsia="Questrial" w:hAnsi="AvantGarde Bk BT" w:cs="Arial"/>
          <w:i/>
          <w:color w:val="000000" w:themeColor="text1"/>
          <w:sz w:val="22"/>
          <w:szCs w:val="22"/>
        </w:rPr>
        <w:t xml:space="preserve">nuevos el </w:t>
      </w:r>
      <w:r w:rsidR="00AA6CDA" w:rsidRPr="00437235">
        <w:rPr>
          <w:rFonts w:ascii="AvantGarde Bk BT" w:eastAsia="Questrial" w:hAnsi="AvantGarde Bk BT" w:cs="Arial"/>
          <w:b/>
          <w:i/>
          <w:color w:val="000000" w:themeColor="text1"/>
          <w:sz w:val="22"/>
          <w:szCs w:val="22"/>
        </w:rPr>
        <w:t>veintiséis</w:t>
      </w:r>
      <w:r w:rsidRPr="00437235">
        <w:rPr>
          <w:rFonts w:ascii="AvantGarde Bk BT" w:eastAsia="Questrial" w:hAnsi="AvantGarde Bk BT" w:cs="Arial"/>
          <w:i/>
          <w:color w:val="000000" w:themeColor="text1"/>
          <w:sz w:val="22"/>
          <w:szCs w:val="22"/>
        </w:rPr>
        <w:t xml:space="preserve"> por ciento del salario i</w:t>
      </w:r>
      <w:r w:rsidR="00AA6CDA" w:rsidRPr="00437235">
        <w:rPr>
          <w:rFonts w:ascii="AvantGarde Bk BT" w:eastAsia="Questrial" w:hAnsi="AvantGarde Bk BT" w:cs="Arial"/>
          <w:i/>
          <w:color w:val="000000" w:themeColor="text1"/>
          <w:sz w:val="22"/>
          <w:szCs w:val="22"/>
        </w:rPr>
        <w:t xml:space="preserve">ntegrado, </w:t>
      </w:r>
      <w:r w:rsidR="00AA6CDA" w:rsidRPr="00437235">
        <w:rPr>
          <w:rFonts w:ascii="AvantGarde Bk BT" w:eastAsia="Questrial" w:hAnsi="AvantGarde Bk BT" w:cs="Arial"/>
          <w:b/>
          <w:i/>
          <w:color w:val="000000" w:themeColor="text1"/>
          <w:sz w:val="22"/>
          <w:szCs w:val="22"/>
        </w:rPr>
        <w:t>porcentaje al cual se llegará conforme al aumento gradual señalado en la siguiente tabla:</w:t>
      </w:r>
    </w:p>
    <w:p w14:paraId="3D6CFFCA" w14:textId="210A42A0" w:rsidR="000A7B69" w:rsidRPr="00437235" w:rsidRDefault="000A7B69" w:rsidP="00AC25F5">
      <w:pPr>
        <w:ind w:left="1418"/>
        <w:jc w:val="both"/>
        <w:rPr>
          <w:rFonts w:ascii="AvantGarde Bk BT" w:eastAsia="Questrial" w:hAnsi="AvantGarde Bk BT" w:cs="Arial"/>
          <w:i/>
          <w:color w:val="000000" w:themeColor="text1"/>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440"/>
      </w:tblGrid>
      <w:tr w:rsidR="00437235" w:rsidRPr="00437235" w14:paraId="40977CE8" w14:textId="77777777" w:rsidTr="00AA6CDA">
        <w:trPr>
          <w:jc w:val="center"/>
        </w:trPr>
        <w:tc>
          <w:tcPr>
            <w:tcW w:w="2347" w:type="dxa"/>
            <w:shd w:val="clear" w:color="auto" w:fill="FFFFFF" w:themeFill="background1"/>
          </w:tcPr>
          <w:p w14:paraId="19314C4E" w14:textId="77777777" w:rsidR="00AA6CDA" w:rsidRPr="00437235" w:rsidRDefault="00AA6CDA" w:rsidP="00AC25F5">
            <w:pPr>
              <w:pStyle w:val="Prrafodelista"/>
              <w:ind w:left="0"/>
              <w:jc w:val="center"/>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Año</w:t>
            </w:r>
          </w:p>
        </w:tc>
        <w:tc>
          <w:tcPr>
            <w:tcW w:w="2440" w:type="dxa"/>
            <w:shd w:val="clear" w:color="auto" w:fill="FFFFFF" w:themeFill="background1"/>
          </w:tcPr>
          <w:p w14:paraId="7716CBDB" w14:textId="2DA67FD0" w:rsidR="00AA6CDA" w:rsidRPr="00437235" w:rsidRDefault="00AA6CDA" w:rsidP="00AC25F5">
            <w:pPr>
              <w:pStyle w:val="Prrafodelista"/>
              <w:ind w:left="0"/>
              <w:jc w:val="center"/>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Porcentaje</w:t>
            </w:r>
          </w:p>
        </w:tc>
      </w:tr>
      <w:tr w:rsidR="00437235" w:rsidRPr="00437235" w14:paraId="4349A285" w14:textId="77777777" w:rsidTr="00AA6CDA">
        <w:trPr>
          <w:jc w:val="center"/>
        </w:trPr>
        <w:tc>
          <w:tcPr>
            <w:tcW w:w="2347" w:type="dxa"/>
          </w:tcPr>
          <w:p w14:paraId="0E9F9CF0"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2024</w:t>
            </w:r>
          </w:p>
        </w:tc>
        <w:tc>
          <w:tcPr>
            <w:tcW w:w="2440" w:type="dxa"/>
          </w:tcPr>
          <w:p w14:paraId="69823574"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13%</w:t>
            </w:r>
          </w:p>
        </w:tc>
      </w:tr>
      <w:tr w:rsidR="00437235" w:rsidRPr="00437235" w14:paraId="3E479039" w14:textId="77777777" w:rsidTr="00AA6CDA">
        <w:trPr>
          <w:jc w:val="center"/>
        </w:trPr>
        <w:tc>
          <w:tcPr>
            <w:tcW w:w="2347" w:type="dxa"/>
          </w:tcPr>
          <w:p w14:paraId="7AEC9A0F"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2025</w:t>
            </w:r>
          </w:p>
        </w:tc>
        <w:tc>
          <w:tcPr>
            <w:tcW w:w="2440" w:type="dxa"/>
          </w:tcPr>
          <w:p w14:paraId="4B7ABA3D"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16%</w:t>
            </w:r>
          </w:p>
        </w:tc>
      </w:tr>
      <w:tr w:rsidR="00437235" w:rsidRPr="00437235" w14:paraId="579364CE" w14:textId="77777777" w:rsidTr="00AA6CDA">
        <w:trPr>
          <w:jc w:val="center"/>
        </w:trPr>
        <w:tc>
          <w:tcPr>
            <w:tcW w:w="2347" w:type="dxa"/>
          </w:tcPr>
          <w:p w14:paraId="5A74C148"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2026</w:t>
            </w:r>
          </w:p>
        </w:tc>
        <w:tc>
          <w:tcPr>
            <w:tcW w:w="2440" w:type="dxa"/>
          </w:tcPr>
          <w:p w14:paraId="2FF7FC36"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19%</w:t>
            </w:r>
          </w:p>
        </w:tc>
      </w:tr>
      <w:tr w:rsidR="00437235" w:rsidRPr="00437235" w14:paraId="53A305D1" w14:textId="77777777" w:rsidTr="00AA6CDA">
        <w:trPr>
          <w:jc w:val="center"/>
        </w:trPr>
        <w:tc>
          <w:tcPr>
            <w:tcW w:w="2347" w:type="dxa"/>
          </w:tcPr>
          <w:p w14:paraId="4C8F0DB9"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2027</w:t>
            </w:r>
          </w:p>
        </w:tc>
        <w:tc>
          <w:tcPr>
            <w:tcW w:w="2440" w:type="dxa"/>
          </w:tcPr>
          <w:p w14:paraId="6C6E042C"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22%</w:t>
            </w:r>
          </w:p>
        </w:tc>
      </w:tr>
      <w:tr w:rsidR="00437235" w:rsidRPr="00437235" w14:paraId="7389AFEC" w14:textId="77777777" w:rsidTr="00AA6CDA">
        <w:trPr>
          <w:jc w:val="center"/>
        </w:trPr>
        <w:tc>
          <w:tcPr>
            <w:tcW w:w="2347" w:type="dxa"/>
          </w:tcPr>
          <w:p w14:paraId="30230A41"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2028</w:t>
            </w:r>
          </w:p>
        </w:tc>
        <w:tc>
          <w:tcPr>
            <w:tcW w:w="2440" w:type="dxa"/>
          </w:tcPr>
          <w:p w14:paraId="69A82B15"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25%</w:t>
            </w:r>
          </w:p>
        </w:tc>
      </w:tr>
      <w:tr w:rsidR="00AA6CDA" w:rsidRPr="00437235" w14:paraId="141B6589" w14:textId="77777777" w:rsidTr="00AA6CDA">
        <w:trPr>
          <w:jc w:val="center"/>
        </w:trPr>
        <w:tc>
          <w:tcPr>
            <w:tcW w:w="2347" w:type="dxa"/>
          </w:tcPr>
          <w:p w14:paraId="75CCCC77" w14:textId="788FA3E2"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2029</w:t>
            </w:r>
          </w:p>
          <w:p w14:paraId="042EF523" w14:textId="377099E6"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en adelante</w:t>
            </w:r>
          </w:p>
        </w:tc>
        <w:tc>
          <w:tcPr>
            <w:tcW w:w="2440" w:type="dxa"/>
          </w:tcPr>
          <w:p w14:paraId="590AF30F" w14:textId="77777777" w:rsidR="00AA6CDA" w:rsidRPr="00437235" w:rsidRDefault="00AA6CDA"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26%</w:t>
            </w:r>
          </w:p>
        </w:tc>
      </w:tr>
    </w:tbl>
    <w:p w14:paraId="6D39E425" w14:textId="43FE309A" w:rsidR="00AA6CDA" w:rsidRPr="00437235" w:rsidRDefault="00AA6CDA" w:rsidP="00AC25F5">
      <w:pPr>
        <w:ind w:left="1418"/>
        <w:jc w:val="both"/>
        <w:rPr>
          <w:rFonts w:ascii="AvantGarde Bk BT" w:eastAsia="Questrial" w:hAnsi="AvantGarde Bk BT" w:cs="Arial"/>
          <w:i/>
          <w:color w:val="000000" w:themeColor="text1"/>
          <w:sz w:val="22"/>
          <w:szCs w:val="22"/>
        </w:rPr>
      </w:pPr>
    </w:p>
    <w:p w14:paraId="099B58FE" w14:textId="170E52F5" w:rsidR="000A1B74" w:rsidRPr="00437235" w:rsidRDefault="000A1B74" w:rsidP="00AC25F5">
      <w:pPr>
        <w:ind w:left="1418" w:hanging="710"/>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b/>
          <w:i/>
          <w:color w:val="000000" w:themeColor="text1"/>
          <w:sz w:val="22"/>
          <w:szCs w:val="22"/>
        </w:rPr>
        <w:t>25.3. Bis.</w:t>
      </w:r>
      <w:r w:rsidRPr="00437235">
        <w:rPr>
          <w:rFonts w:ascii="AvantGarde Bk BT" w:eastAsia="Questrial" w:hAnsi="AvantGarde Bk BT" w:cs="Arial"/>
          <w:b/>
          <w:i/>
          <w:color w:val="000000" w:themeColor="text1"/>
          <w:sz w:val="22"/>
          <w:szCs w:val="22"/>
        </w:rPr>
        <w:tab/>
        <w:t xml:space="preserve">Por cada uno de los </w:t>
      </w:r>
      <w:r w:rsidR="00F370E0" w:rsidRPr="00437235">
        <w:rPr>
          <w:rFonts w:ascii="AvantGarde Bk BT" w:eastAsia="Questrial" w:hAnsi="AvantGarde Bk BT" w:cs="Arial"/>
          <w:b/>
          <w:i/>
          <w:color w:val="000000" w:themeColor="text1"/>
          <w:sz w:val="22"/>
          <w:szCs w:val="22"/>
        </w:rPr>
        <w:t xml:space="preserve">trabajadores del Régimen 2024, </w:t>
      </w:r>
      <w:r w:rsidRPr="00437235">
        <w:rPr>
          <w:rFonts w:ascii="AvantGarde Bk BT" w:eastAsia="Questrial" w:hAnsi="AvantGarde Bk BT" w:cs="Arial"/>
          <w:b/>
          <w:i/>
          <w:color w:val="000000" w:themeColor="text1"/>
          <w:sz w:val="22"/>
          <w:szCs w:val="22"/>
        </w:rPr>
        <w:t>el dieciocho por ciento del salario integrado a partir de su ingreso.</w:t>
      </w:r>
    </w:p>
    <w:p w14:paraId="231D6DEF" w14:textId="77777777" w:rsidR="000A1B74" w:rsidRPr="00437235" w:rsidRDefault="000A1B74" w:rsidP="00AC25F5">
      <w:pPr>
        <w:ind w:left="708"/>
        <w:jc w:val="both"/>
        <w:rPr>
          <w:rFonts w:ascii="AvantGarde Bk BT" w:eastAsia="Questrial" w:hAnsi="AvantGarde Bk BT" w:cs="Arial"/>
          <w:i/>
          <w:color w:val="000000" w:themeColor="text1"/>
          <w:sz w:val="22"/>
          <w:szCs w:val="22"/>
        </w:rPr>
      </w:pPr>
    </w:p>
    <w:p w14:paraId="67963A85" w14:textId="0AF4F351" w:rsidR="00AA6CDA" w:rsidRPr="00437235" w:rsidRDefault="00AA6CDA"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 xml:space="preserve">25.4. </w:t>
      </w:r>
      <w:r w:rsidR="000A1B74" w:rsidRPr="00437235">
        <w:rPr>
          <w:rFonts w:ascii="AvantGarde Bk BT" w:eastAsia="Questrial" w:hAnsi="AvantGarde Bk BT" w:cs="Arial"/>
          <w:i/>
          <w:color w:val="000000" w:themeColor="text1"/>
          <w:sz w:val="22"/>
          <w:szCs w:val="22"/>
        </w:rPr>
        <w:t>…</w:t>
      </w:r>
    </w:p>
    <w:p w14:paraId="722720D2" w14:textId="08CC9B9E" w:rsidR="000A1B74" w:rsidRPr="00437235" w:rsidRDefault="000A1B74" w:rsidP="00AC25F5">
      <w:pPr>
        <w:ind w:left="708"/>
        <w:jc w:val="both"/>
        <w:rPr>
          <w:rFonts w:ascii="AvantGarde Bk BT" w:eastAsia="Questrial" w:hAnsi="AvantGarde Bk BT" w:cs="Arial"/>
          <w:i/>
          <w:color w:val="000000" w:themeColor="text1"/>
          <w:sz w:val="22"/>
          <w:szCs w:val="22"/>
        </w:rPr>
      </w:pPr>
    </w:p>
    <w:p w14:paraId="5BEC414E" w14:textId="622FAE17" w:rsidR="00280AF9" w:rsidRPr="00437235" w:rsidRDefault="00C16AAB" w:rsidP="00AC25F5">
      <w:pPr>
        <w:ind w:left="1418" w:hanging="710"/>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lastRenderedPageBreak/>
        <w:t xml:space="preserve">25.5. </w:t>
      </w:r>
      <w:r w:rsidRPr="00437235">
        <w:rPr>
          <w:rFonts w:ascii="AvantGarde Bk BT" w:eastAsia="Questrial" w:hAnsi="AvantGarde Bk BT" w:cs="Arial"/>
          <w:i/>
          <w:color w:val="000000" w:themeColor="text1"/>
          <w:sz w:val="22"/>
          <w:szCs w:val="22"/>
        </w:rPr>
        <w:tab/>
        <w:t xml:space="preserve">Los trabajadores </w:t>
      </w:r>
      <w:r w:rsidR="00DF6290" w:rsidRPr="00437235">
        <w:rPr>
          <w:rFonts w:ascii="AvantGarde Bk BT" w:eastAsia="Questrial" w:hAnsi="AvantGarde Bk BT" w:cs="Arial"/>
          <w:b/>
          <w:i/>
          <w:color w:val="000000" w:themeColor="text1"/>
          <w:sz w:val="22"/>
          <w:szCs w:val="22"/>
        </w:rPr>
        <w:t>actuales</w:t>
      </w:r>
      <w:r w:rsidR="00280AF9" w:rsidRPr="00437235">
        <w:rPr>
          <w:rFonts w:ascii="AvantGarde Bk BT" w:eastAsia="Questrial" w:hAnsi="AvantGarde Bk BT" w:cs="Arial"/>
          <w:b/>
          <w:i/>
          <w:color w:val="000000" w:themeColor="text1"/>
          <w:sz w:val="22"/>
          <w:szCs w:val="22"/>
        </w:rPr>
        <w:t xml:space="preserve"> y nuevos</w:t>
      </w:r>
      <w:r w:rsidR="00DF6290" w:rsidRPr="00437235">
        <w:rPr>
          <w:rFonts w:ascii="AvantGarde Bk BT" w:eastAsia="Questrial" w:hAnsi="AvantGarde Bk BT" w:cs="Arial"/>
          <w:b/>
          <w:i/>
          <w:color w:val="000000" w:themeColor="text1"/>
          <w:sz w:val="22"/>
          <w:szCs w:val="22"/>
        </w:rPr>
        <w:t xml:space="preserve"> </w:t>
      </w:r>
      <w:r w:rsidRPr="00437235">
        <w:rPr>
          <w:rFonts w:ascii="AvantGarde Bk BT" w:eastAsia="Questrial" w:hAnsi="AvantGarde Bk BT" w:cs="Arial"/>
          <w:i/>
          <w:color w:val="000000" w:themeColor="text1"/>
          <w:sz w:val="22"/>
          <w:szCs w:val="22"/>
        </w:rPr>
        <w:t>que se pensionen a partir de la entrada en vigor de estas bases, deberán aportar al fondo solidario el diez por ciento del monto de su pensión, a excepción de lo establecido en el punto 38 de las disposiciones transitorias de estas bases.</w:t>
      </w:r>
      <w:r w:rsidR="00280AF9" w:rsidRPr="00437235">
        <w:rPr>
          <w:rFonts w:ascii="AvantGarde Bk BT" w:eastAsia="Questrial" w:hAnsi="AvantGarde Bk BT" w:cs="Arial"/>
          <w:i/>
          <w:color w:val="000000" w:themeColor="text1"/>
          <w:sz w:val="22"/>
          <w:szCs w:val="22"/>
        </w:rPr>
        <w:t xml:space="preserve"> </w:t>
      </w:r>
      <w:r w:rsidR="00280AF9" w:rsidRPr="00437235">
        <w:rPr>
          <w:rFonts w:ascii="AvantGarde Bk BT" w:eastAsia="Questrial" w:hAnsi="AvantGarde Bk BT" w:cs="Arial"/>
          <w:b/>
          <w:i/>
          <w:color w:val="000000" w:themeColor="text1"/>
          <w:sz w:val="22"/>
          <w:szCs w:val="22"/>
        </w:rPr>
        <w:t>Por cada uno de los trabajadores actuales y nuevos que se pensionen, la Universidad de Guadalajara aportará el veintiséis por ciento de</w:t>
      </w:r>
      <w:r w:rsidR="003C627F" w:rsidRPr="00437235">
        <w:rPr>
          <w:rFonts w:ascii="AvantGarde Bk BT" w:eastAsia="Questrial" w:hAnsi="AvantGarde Bk BT" w:cs="Arial"/>
          <w:b/>
          <w:i/>
          <w:color w:val="000000" w:themeColor="text1"/>
          <w:sz w:val="22"/>
          <w:szCs w:val="22"/>
        </w:rPr>
        <w:t>l monto de</w:t>
      </w:r>
      <w:r w:rsidR="00280AF9" w:rsidRPr="00437235">
        <w:rPr>
          <w:rFonts w:ascii="AvantGarde Bk BT" w:eastAsia="Questrial" w:hAnsi="AvantGarde Bk BT" w:cs="Arial"/>
          <w:b/>
          <w:i/>
          <w:color w:val="000000" w:themeColor="text1"/>
          <w:sz w:val="22"/>
          <w:szCs w:val="22"/>
        </w:rPr>
        <w:t xml:space="preserve"> su pensión, porcentaje al cual se llegará conforme al aumento gradual señalado en la siguiente tabla:</w:t>
      </w:r>
    </w:p>
    <w:p w14:paraId="119225E8" w14:textId="77777777" w:rsidR="00280AF9" w:rsidRPr="00437235" w:rsidRDefault="00280AF9" w:rsidP="00AC25F5">
      <w:pPr>
        <w:ind w:left="1418"/>
        <w:jc w:val="both"/>
        <w:rPr>
          <w:rFonts w:ascii="AvantGarde Bk BT" w:eastAsia="Questrial" w:hAnsi="AvantGarde Bk BT" w:cs="Arial"/>
          <w:i/>
          <w:color w:val="000000" w:themeColor="text1"/>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440"/>
      </w:tblGrid>
      <w:tr w:rsidR="00437235" w:rsidRPr="00437235" w14:paraId="0AA8D409" w14:textId="77777777" w:rsidTr="00516536">
        <w:trPr>
          <w:jc w:val="center"/>
        </w:trPr>
        <w:tc>
          <w:tcPr>
            <w:tcW w:w="2347" w:type="dxa"/>
            <w:shd w:val="clear" w:color="auto" w:fill="FFFFFF" w:themeFill="background1"/>
          </w:tcPr>
          <w:p w14:paraId="2EC4DD38" w14:textId="77777777" w:rsidR="00280AF9" w:rsidRPr="00437235" w:rsidRDefault="00280AF9" w:rsidP="00AC25F5">
            <w:pPr>
              <w:pStyle w:val="Prrafodelista"/>
              <w:ind w:left="0"/>
              <w:jc w:val="center"/>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Año</w:t>
            </w:r>
          </w:p>
        </w:tc>
        <w:tc>
          <w:tcPr>
            <w:tcW w:w="2440" w:type="dxa"/>
            <w:shd w:val="clear" w:color="auto" w:fill="FFFFFF" w:themeFill="background1"/>
          </w:tcPr>
          <w:p w14:paraId="51678010" w14:textId="77777777" w:rsidR="00280AF9" w:rsidRPr="00437235" w:rsidRDefault="00280AF9" w:rsidP="00AC25F5">
            <w:pPr>
              <w:pStyle w:val="Prrafodelista"/>
              <w:ind w:left="0"/>
              <w:jc w:val="center"/>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Porcentaje</w:t>
            </w:r>
          </w:p>
        </w:tc>
      </w:tr>
      <w:tr w:rsidR="00437235" w:rsidRPr="00437235" w14:paraId="2CEDA904" w14:textId="77777777" w:rsidTr="00516536">
        <w:trPr>
          <w:jc w:val="center"/>
        </w:trPr>
        <w:tc>
          <w:tcPr>
            <w:tcW w:w="2347" w:type="dxa"/>
          </w:tcPr>
          <w:p w14:paraId="09DB182B"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2024</w:t>
            </w:r>
          </w:p>
        </w:tc>
        <w:tc>
          <w:tcPr>
            <w:tcW w:w="2440" w:type="dxa"/>
          </w:tcPr>
          <w:p w14:paraId="353AD442"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13%</w:t>
            </w:r>
          </w:p>
        </w:tc>
      </w:tr>
      <w:tr w:rsidR="00437235" w:rsidRPr="00437235" w14:paraId="3DD49991" w14:textId="77777777" w:rsidTr="00516536">
        <w:trPr>
          <w:jc w:val="center"/>
        </w:trPr>
        <w:tc>
          <w:tcPr>
            <w:tcW w:w="2347" w:type="dxa"/>
          </w:tcPr>
          <w:p w14:paraId="3479CB68"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2025</w:t>
            </w:r>
          </w:p>
        </w:tc>
        <w:tc>
          <w:tcPr>
            <w:tcW w:w="2440" w:type="dxa"/>
          </w:tcPr>
          <w:p w14:paraId="3F7D1D2A"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16%</w:t>
            </w:r>
          </w:p>
        </w:tc>
      </w:tr>
      <w:tr w:rsidR="00437235" w:rsidRPr="00437235" w14:paraId="56455288" w14:textId="77777777" w:rsidTr="00516536">
        <w:trPr>
          <w:jc w:val="center"/>
        </w:trPr>
        <w:tc>
          <w:tcPr>
            <w:tcW w:w="2347" w:type="dxa"/>
          </w:tcPr>
          <w:p w14:paraId="20142A31"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2026</w:t>
            </w:r>
          </w:p>
        </w:tc>
        <w:tc>
          <w:tcPr>
            <w:tcW w:w="2440" w:type="dxa"/>
          </w:tcPr>
          <w:p w14:paraId="40A35D76"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19%</w:t>
            </w:r>
          </w:p>
        </w:tc>
      </w:tr>
      <w:tr w:rsidR="00437235" w:rsidRPr="00437235" w14:paraId="25D3AE5E" w14:textId="77777777" w:rsidTr="00516536">
        <w:trPr>
          <w:jc w:val="center"/>
        </w:trPr>
        <w:tc>
          <w:tcPr>
            <w:tcW w:w="2347" w:type="dxa"/>
          </w:tcPr>
          <w:p w14:paraId="3C7BFD01"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2027</w:t>
            </w:r>
          </w:p>
        </w:tc>
        <w:tc>
          <w:tcPr>
            <w:tcW w:w="2440" w:type="dxa"/>
          </w:tcPr>
          <w:p w14:paraId="7BA5E1C8"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22%</w:t>
            </w:r>
          </w:p>
        </w:tc>
      </w:tr>
      <w:tr w:rsidR="00437235" w:rsidRPr="00437235" w14:paraId="522EBE83" w14:textId="77777777" w:rsidTr="00516536">
        <w:trPr>
          <w:jc w:val="center"/>
        </w:trPr>
        <w:tc>
          <w:tcPr>
            <w:tcW w:w="2347" w:type="dxa"/>
          </w:tcPr>
          <w:p w14:paraId="44D5179A"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2028</w:t>
            </w:r>
          </w:p>
        </w:tc>
        <w:tc>
          <w:tcPr>
            <w:tcW w:w="2440" w:type="dxa"/>
          </w:tcPr>
          <w:p w14:paraId="3DF7456A"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25%</w:t>
            </w:r>
          </w:p>
        </w:tc>
      </w:tr>
      <w:tr w:rsidR="00280AF9" w:rsidRPr="00437235" w14:paraId="1C62304D" w14:textId="77777777" w:rsidTr="00516536">
        <w:trPr>
          <w:jc w:val="center"/>
        </w:trPr>
        <w:tc>
          <w:tcPr>
            <w:tcW w:w="2347" w:type="dxa"/>
          </w:tcPr>
          <w:p w14:paraId="664F7A9C"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2029</w:t>
            </w:r>
          </w:p>
          <w:p w14:paraId="121F9668"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en adelante</w:t>
            </w:r>
          </w:p>
        </w:tc>
        <w:tc>
          <w:tcPr>
            <w:tcW w:w="2440" w:type="dxa"/>
          </w:tcPr>
          <w:p w14:paraId="60D9BE30" w14:textId="77777777" w:rsidR="00280AF9" w:rsidRPr="00437235" w:rsidRDefault="00280AF9" w:rsidP="00AC25F5">
            <w:pPr>
              <w:pStyle w:val="Prrafodelista"/>
              <w:ind w:left="0"/>
              <w:jc w:val="center"/>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26%</w:t>
            </w:r>
          </w:p>
        </w:tc>
      </w:tr>
    </w:tbl>
    <w:p w14:paraId="59E98392" w14:textId="5FA5536E" w:rsidR="000A1B74" w:rsidRPr="00437235" w:rsidRDefault="000A1B74" w:rsidP="00AC25F5">
      <w:pPr>
        <w:ind w:left="1418"/>
        <w:jc w:val="both"/>
        <w:rPr>
          <w:rFonts w:ascii="AvantGarde Bk BT" w:eastAsia="Questrial" w:hAnsi="AvantGarde Bk BT" w:cs="Arial"/>
          <w:i/>
          <w:color w:val="000000" w:themeColor="text1"/>
          <w:sz w:val="22"/>
          <w:szCs w:val="22"/>
        </w:rPr>
      </w:pPr>
    </w:p>
    <w:p w14:paraId="647E7E99" w14:textId="3F1AF078" w:rsidR="000A1B74" w:rsidRPr="00437235" w:rsidRDefault="00280AF9" w:rsidP="00AC25F5">
      <w:pPr>
        <w:ind w:left="1418" w:hanging="710"/>
        <w:jc w:val="both"/>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25.5. Bis</w:t>
      </w:r>
      <w:r w:rsidR="000A1B74" w:rsidRPr="00437235">
        <w:rPr>
          <w:rFonts w:ascii="AvantGarde Bk BT" w:eastAsia="Questrial" w:hAnsi="AvantGarde Bk BT" w:cs="Arial"/>
          <w:b/>
          <w:i/>
          <w:color w:val="000000" w:themeColor="text1"/>
          <w:sz w:val="22"/>
          <w:szCs w:val="22"/>
        </w:rPr>
        <w:t>.</w:t>
      </w:r>
      <w:r w:rsidR="000A1B74" w:rsidRPr="00437235">
        <w:rPr>
          <w:rFonts w:ascii="AvantGarde Bk BT" w:eastAsia="Questrial" w:hAnsi="AvantGarde Bk BT" w:cs="Arial"/>
          <w:b/>
          <w:i/>
          <w:color w:val="000000" w:themeColor="text1"/>
          <w:sz w:val="22"/>
          <w:szCs w:val="22"/>
        </w:rPr>
        <w:tab/>
        <w:t xml:space="preserve">Los </w:t>
      </w:r>
      <w:r w:rsidR="00F370E0" w:rsidRPr="00437235">
        <w:rPr>
          <w:rFonts w:ascii="AvantGarde Bk BT" w:eastAsia="Questrial" w:hAnsi="AvantGarde Bk BT" w:cs="Arial"/>
          <w:b/>
          <w:i/>
          <w:color w:val="000000" w:themeColor="text1"/>
          <w:sz w:val="22"/>
          <w:szCs w:val="22"/>
        </w:rPr>
        <w:t xml:space="preserve">trabajadores del Régimen 2024 </w:t>
      </w:r>
      <w:r w:rsidR="000A1B74" w:rsidRPr="00437235">
        <w:rPr>
          <w:rFonts w:ascii="AvantGarde Bk BT" w:eastAsia="Questrial" w:hAnsi="AvantGarde Bk BT" w:cs="Arial"/>
          <w:b/>
          <w:i/>
          <w:color w:val="000000" w:themeColor="text1"/>
          <w:sz w:val="22"/>
          <w:szCs w:val="22"/>
        </w:rPr>
        <w:t>que se pensionen, deberán aportar al fondo solidario el dieciocho por ciento del monto de su pensión</w:t>
      </w:r>
      <w:r w:rsidR="00DF6290" w:rsidRPr="00437235">
        <w:rPr>
          <w:rFonts w:ascii="AvantGarde Bk BT" w:eastAsia="Questrial" w:hAnsi="AvantGarde Bk BT" w:cs="Arial"/>
          <w:b/>
          <w:i/>
          <w:color w:val="000000" w:themeColor="text1"/>
          <w:sz w:val="22"/>
          <w:szCs w:val="22"/>
        </w:rPr>
        <w:t xml:space="preserve"> y la Universidad de Guadalajara aportará por cada uno de ellos </w:t>
      </w:r>
      <w:r w:rsidR="00936215" w:rsidRPr="00437235">
        <w:rPr>
          <w:rFonts w:ascii="AvantGarde Bk BT" w:eastAsia="Questrial" w:hAnsi="AvantGarde Bk BT" w:cs="Arial"/>
          <w:b/>
          <w:i/>
          <w:color w:val="000000" w:themeColor="text1"/>
          <w:sz w:val="22"/>
          <w:szCs w:val="22"/>
        </w:rPr>
        <w:t>el dieciocho por ciento del monto de su pensión</w:t>
      </w:r>
      <w:r w:rsidR="000A1B74" w:rsidRPr="00437235">
        <w:rPr>
          <w:rFonts w:ascii="AvantGarde Bk BT" w:eastAsia="Questrial" w:hAnsi="AvantGarde Bk BT" w:cs="Arial"/>
          <w:b/>
          <w:i/>
          <w:color w:val="000000" w:themeColor="text1"/>
          <w:sz w:val="22"/>
          <w:szCs w:val="22"/>
        </w:rPr>
        <w:t>.</w:t>
      </w:r>
    </w:p>
    <w:p w14:paraId="4084A2A5" w14:textId="22C44AB4" w:rsidR="000A1B74" w:rsidRPr="00437235" w:rsidRDefault="000A1B74" w:rsidP="00AC25F5">
      <w:pPr>
        <w:ind w:left="708"/>
        <w:jc w:val="both"/>
        <w:rPr>
          <w:rFonts w:ascii="AvantGarde Bk BT" w:eastAsia="Questrial" w:hAnsi="AvantGarde Bk BT" w:cs="Arial"/>
          <w:i/>
          <w:color w:val="000000" w:themeColor="text1"/>
          <w:sz w:val="22"/>
          <w:szCs w:val="22"/>
        </w:rPr>
      </w:pPr>
    </w:p>
    <w:p w14:paraId="5F729CBA" w14:textId="394798BE" w:rsidR="000A1B74" w:rsidRPr="00437235" w:rsidRDefault="000A1B74"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25.6. a 25.8. …</w:t>
      </w:r>
    </w:p>
    <w:p w14:paraId="2FD5F624" w14:textId="4C3373CD" w:rsidR="000A1B74" w:rsidRPr="00437235" w:rsidRDefault="000A1B74" w:rsidP="00AC25F5">
      <w:pPr>
        <w:ind w:left="708"/>
        <w:jc w:val="both"/>
        <w:rPr>
          <w:rFonts w:ascii="AvantGarde Bk BT" w:eastAsia="Questrial" w:hAnsi="AvantGarde Bk BT" w:cs="Arial"/>
          <w:i/>
          <w:color w:val="000000" w:themeColor="text1"/>
          <w:sz w:val="22"/>
          <w:szCs w:val="22"/>
        </w:rPr>
      </w:pPr>
    </w:p>
    <w:p w14:paraId="6CEE6D2A" w14:textId="621CDC2E" w:rsidR="000A1B74" w:rsidRPr="00437235" w:rsidRDefault="000A1B74" w:rsidP="00AC25F5">
      <w:pPr>
        <w:ind w:left="1418" w:hanging="710"/>
        <w:jc w:val="both"/>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25.8. Bis.</w:t>
      </w:r>
      <w:r w:rsidRPr="00437235">
        <w:rPr>
          <w:rFonts w:ascii="AvantGarde Bk BT" w:eastAsia="Questrial" w:hAnsi="AvantGarde Bk BT" w:cs="Arial"/>
          <w:b/>
          <w:i/>
          <w:color w:val="000000" w:themeColor="text1"/>
          <w:sz w:val="22"/>
          <w:szCs w:val="22"/>
        </w:rPr>
        <w:tab/>
        <w:t xml:space="preserve">Los </w:t>
      </w:r>
      <w:r w:rsidR="00F370E0" w:rsidRPr="00437235">
        <w:rPr>
          <w:rFonts w:ascii="AvantGarde Bk BT" w:eastAsia="Questrial" w:hAnsi="AvantGarde Bk BT" w:cs="Arial"/>
          <w:b/>
          <w:i/>
          <w:color w:val="000000" w:themeColor="text1"/>
          <w:sz w:val="22"/>
          <w:szCs w:val="22"/>
        </w:rPr>
        <w:t xml:space="preserve">trabajadores del Régimen 2024 </w:t>
      </w:r>
      <w:r w:rsidRPr="00437235">
        <w:rPr>
          <w:rFonts w:ascii="AvantGarde Bk BT" w:eastAsia="Questrial" w:hAnsi="AvantGarde Bk BT" w:cs="Arial"/>
          <w:b/>
          <w:i/>
          <w:color w:val="000000" w:themeColor="text1"/>
          <w:sz w:val="22"/>
          <w:szCs w:val="22"/>
        </w:rPr>
        <w:t>aportarán quincenalmente</w:t>
      </w:r>
      <w:r w:rsidR="00E76F2D" w:rsidRPr="00437235">
        <w:rPr>
          <w:rFonts w:ascii="AvantGarde Bk BT" w:eastAsia="Questrial" w:hAnsi="AvantGarde Bk BT" w:cs="Arial"/>
          <w:b/>
          <w:i/>
          <w:color w:val="000000" w:themeColor="text1"/>
          <w:sz w:val="22"/>
          <w:szCs w:val="22"/>
        </w:rPr>
        <w:t xml:space="preserve"> </w:t>
      </w:r>
      <w:r w:rsidRPr="00437235">
        <w:rPr>
          <w:rFonts w:ascii="AvantGarde Bk BT" w:eastAsia="Questrial" w:hAnsi="AvantGarde Bk BT" w:cs="Arial"/>
          <w:b/>
          <w:i/>
          <w:color w:val="000000" w:themeColor="text1"/>
          <w:sz w:val="22"/>
          <w:szCs w:val="22"/>
        </w:rPr>
        <w:t>el dieciocho por ciento del salario diario integrado a partir de su ingreso a la institución.</w:t>
      </w:r>
    </w:p>
    <w:p w14:paraId="26C078D1" w14:textId="5501BA76" w:rsidR="000A1B74" w:rsidRPr="00437235" w:rsidRDefault="000A1B74" w:rsidP="00AC25F5">
      <w:pPr>
        <w:ind w:left="708"/>
        <w:jc w:val="both"/>
        <w:rPr>
          <w:rFonts w:ascii="AvantGarde Bk BT" w:eastAsia="Questrial" w:hAnsi="AvantGarde Bk BT" w:cs="Arial"/>
          <w:i/>
          <w:color w:val="000000" w:themeColor="text1"/>
          <w:sz w:val="22"/>
          <w:szCs w:val="22"/>
        </w:rPr>
      </w:pPr>
    </w:p>
    <w:p w14:paraId="3E5B13E3" w14:textId="16242B44" w:rsidR="00554EF5" w:rsidRPr="00437235" w:rsidRDefault="00554EF5"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25.9. …</w:t>
      </w:r>
    </w:p>
    <w:p w14:paraId="049C8668" w14:textId="614A04B1" w:rsidR="00554EF5" w:rsidRPr="00437235" w:rsidRDefault="00554EF5" w:rsidP="00AC25F5">
      <w:pPr>
        <w:ind w:left="708"/>
        <w:jc w:val="both"/>
        <w:rPr>
          <w:rFonts w:ascii="AvantGarde Bk BT" w:eastAsia="Questrial" w:hAnsi="AvantGarde Bk BT" w:cs="Arial"/>
          <w:i/>
          <w:color w:val="000000" w:themeColor="text1"/>
          <w:sz w:val="22"/>
          <w:szCs w:val="22"/>
        </w:rPr>
      </w:pPr>
    </w:p>
    <w:p w14:paraId="6FA2F016" w14:textId="4E9ECABD" w:rsidR="00554EF5" w:rsidRPr="00437235" w:rsidRDefault="0084322C"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26. a 39. …</w:t>
      </w:r>
    </w:p>
    <w:p w14:paraId="3CD48BA7" w14:textId="22496F4D" w:rsidR="0084322C" w:rsidRPr="00437235" w:rsidRDefault="0084322C" w:rsidP="00AC25F5">
      <w:pPr>
        <w:ind w:left="708"/>
        <w:jc w:val="both"/>
        <w:rPr>
          <w:rFonts w:ascii="AvantGarde Bk BT" w:eastAsia="Questrial" w:hAnsi="AvantGarde Bk BT" w:cs="Arial"/>
          <w:i/>
          <w:color w:val="000000" w:themeColor="text1"/>
          <w:sz w:val="22"/>
          <w:szCs w:val="22"/>
        </w:rPr>
      </w:pPr>
    </w:p>
    <w:p w14:paraId="763F90E5" w14:textId="7E2A6E32" w:rsidR="0084322C" w:rsidRPr="00437235" w:rsidRDefault="0084322C"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 xml:space="preserve">40. Lineamientos para los </w:t>
      </w:r>
      <w:r w:rsidRPr="00437235">
        <w:rPr>
          <w:rFonts w:ascii="AvantGarde Bk BT" w:eastAsia="Questrial" w:hAnsi="AvantGarde Bk BT" w:cs="Arial"/>
          <w:b/>
          <w:i/>
          <w:color w:val="000000" w:themeColor="text1"/>
          <w:sz w:val="22"/>
          <w:szCs w:val="22"/>
        </w:rPr>
        <w:t>trabajadores</w:t>
      </w:r>
      <w:r w:rsidRPr="00437235">
        <w:rPr>
          <w:rFonts w:ascii="AvantGarde Bk BT" w:eastAsia="Questrial" w:hAnsi="AvantGarde Bk BT" w:cs="Arial"/>
          <w:i/>
          <w:color w:val="000000" w:themeColor="text1"/>
          <w:sz w:val="22"/>
          <w:szCs w:val="22"/>
        </w:rPr>
        <w:t xml:space="preserve"> que cuenten con más de un nombramiento o contrato individual de trabajo</w:t>
      </w:r>
    </w:p>
    <w:p w14:paraId="7E5F9AE5" w14:textId="55951FFA" w:rsidR="000A1B74" w:rsidRPr="00437235" w:rsidRDefault="000A1B74" w:rsidP="00AC25F5">
      <w:pPr>
        <w:ind w:left="708"/>
        <w:jc w:val="both"/>
        <w:rPr>
          <w:rFonts w:ascii="AvantGarde Bk BT" w:eastAsia="Questrial" w:hAnsi="AvantGarde Bk BT" w:cs="Arial"/>
          <w:i/>
          <w:color w:val="000000" w:themeColor="text1"/>
          <w:sz w:val="22"/>
          <w:szCs w:val="22"/>
        </w:rPr>
      </w:pPr>
    </w:p>
    <w:p w14:paraId="54F88CEA" w14:textId="04DE6731" w:rsidR="0084322C" w:rsidRPr="00437235" w:rsidRDefault="0084322C"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40.1. a 40.2. …</w:t>
      </w:r>
    </w:p>
    <w:p w14:paraId="632975AD" w14:textId="1395CC48" w:rsidR="0084322C" w:rsidRPr="00437235" w:rsidRDefault="0084322C" w:rsidP="00AC25F5">
      <w:pPr>
        <w:ind w:left="708"/>
        <w:jc w:val="both"/>
        <w:rPr>
          <w:rFonts w:ascii="AvantGarde Bk BT" w:eastAsia="Questrial" w:hAnsi="AvantGarde Bk BT" w:cs="Arial"/>
          <w:i/>
          <w:color w:val="000000" w:themeColor="text1"/>
          <w:sz w:val="22"/>
          <w:szCs w:val="22"/>
        </w:rPr>
      </w:pPr>
    </w:p>
    <w:p w14:paraId="74CA99A1" w14:textId="0C5336B5" w:rsidR="0084322C" w:rsidRPr="00437235" w:rsidRDefault="0084322C" w:rsidP="00AC25F5">
      <w:pPr>
        <w:ind w:left="1418" w:hanging="710"/>
        <w:jc w:val="both"/>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40.2. Bis.</w:t>
      </w:r>
      <w:r w:rsidRPr="00437235">
        <w:rPr>
          <w:rFonts w:ascii="AvantGarde Bk BT" w:eastAsia="Questrial" w:hAnsi="AvantGarde Bk BT" w:cs="Arial"/>
          <w:b/>
          <w:i/>
          <w:color w:val="000000" w:themeColor="text1"/>
          <w:sz w:val="22"/>
          <w:szCs w:val="22"/>
        </w:rPr>
        <w:tab/>
        <w:t xml:space="preserve">A los trabajadores actuales y nuevos que </w:t>
      </w:r>
      <w:r w:rsidR="00655845" w:rsidRPr="00437235">
        <w:rPr>
          <w:rFonts w:ascii="AvantGarde Bk BT" w:eastAsia="Questrial" w:hAnsi="AvantGarde Bk BT" w:cs="Arial"/>
          <w:b/>
          <w:i/>
          <w:color w:val="000000" w:themeColor="text1"/>
          <w:sz w:val="22"/>
          <w:szCs w:val="22"/>
        </w:rPr>
        <w:t>con fecha posterior a</w:t>
      </w:r>
      <w:r w:rsidR="00CD2920" w:rsidRPr="00437235">
        <w:rPr>
          <w:rFonts w:ascii="AvantGarde Bk BT" w:eastAsia="Questrial" w:hAnsi="AvantGarde Bk BT" w:cs="Arial"/>
          <w:b/>
          <w:i/>
          <w:color w:val="000000" w:themeColor="text1"/>
          <w:sz w:val="22"/>
          <w:szCs w:val="22"/>
        </w:rPr>
        <w:t xml:space="preserve"> la vigencia del Régimen 2024</w:t>
      </w:r>
      <w:r w:rsidR="00655845" w:rsidRPr="00437235">
        <w:rPr>
          <w:rFonts w:ascii="AvantGarde Bk BT" w:eastAsia="Questrial" w:hAnsi="AvantGarde Bk BT" w:cs="Arial"/>
          <w:b/>
          <w:i/>
          <w:color w:val="000000" w:themeColor="text1"/>
          <w:sz w:val="22"/>
          <w:szCs w:val="22"/>
        </w:rPr>
        <w:t>,</w:t>
      </w:r>
      <w:r w:rsidRPr="00437235">
        <w:rPr>
          <w:rFonts w:ascii="AvantGarde Bk BT" w:eastAsia="Questrial" w:hAnsi="AvantGarde Bk BT" w:cs="Arial"/>
          <w:b/>
          <w:i/>
          <w:color w:val="000000" w:themeColor="text1"/>
          <w:sz w:val="22"/>
          <w:szCs w:val="22"/>
        </w:rPr>
        <w:t xml:space="preserve"> obtengan una plaza adicional de distinta naturaleza, se les computará la antigüedad en forma independiente y para efectos de estas bases, en la segunda plaza, serán considerados </w:t>
      </w:r>
      <w:r w:rsidR="00F370E0" w:rsidRPr="00437235">
        <w:rPr>
          <w:rFonts w:ascii="AvantGarde Bk BT" w:eastAsia="Questrial" w:hAnsi="AvantGarde Bk BT" w:cs="Arial"/>
          <w:b/>
          <w:i/>
          <w:color w:val="000000" w:themeColor="text1"/>
          <w:sz w:val="22"/>
          <w:szCs w:val="22"/>
        </w:rPr>
        <w:t>trabajadores del Régimen 2024</w:t>
      </w:r>
      <w:r w:rsidRPr="00437235">
        <w:rPr>
          <w:rFonts w:ascii="AvantGarde Bk BT" w:eastAsia="Questrial" w:hAnsi="AvantGarde Bk BT" w:cs="Arial"/>
          <w:b/>
          <w:i/>
          <w:color w:val="000000" w:themeColor="text1"/>
          <w:sz w:val="22"/>
          <w:szCs w:val="22"/>
        </w:rPr>
        <w:t>.</w:t>
      </w:r>
    </w:p>
    <w:p w14:paraId="477CC43F" w14:textId="225B84F0" w:rsidR="0084322C" w:rsidRDefault="0084322C" w:rsidP="00AC25F5">
      <w:pPr>
        <w:ind w:left="708"/>
        <w:jc w:val="both"/>
        <w:rPr>
          <w:rFonts w:ascii="AvantGarde Bk BT" w:eastAsia="Questrial" w:hAnsi="AvantGarde Bk BT" w:cs="Arial"/>
          <w:i/>
          <w:color w:val="000000" w:themeColor="text1"/>
          <w:sz w:val="22"/>
          <w:szCs w:val="22"/>
        </w:rPr>
      </w:pPr>
    </w:p>
    <w:p w14:paraId="4E66C500" w14:textId="77777777" w:rsidR="00A94389" w:rsidRDefault="00A94389" w:rsidP="00AC25F5">
      <w:pPr>
        <w:ind w:left="708"/>
        <w:jc w:val="both"/>
        <w:rPr>
          <w:rFonts w:ascii="AvantGarde Bk BT" w:eastAsia="Questrial" w:hAnsi="AvantGarde Bk BT" w:cs="Arial"/>
          <w:i/>
          <w:color w:val="000000" w:themeColor="text1"/>
          <w:sz w:val="22"/>
          <w:szCs w:val="22"/>
        </w:rPr>
      </w:pPr>
    </w:p>
    <w:p w14:paraId="43C76265" w14:textId="77777777" w:rsidR="00A94389" w:rsidRPr="00437235" w:rsidRDefault="00A94389" w:rsidP="00AC25F5">
      <w:pPr>
        <w:ind w:left="708"/>
        <w:jc w:val="both"/>
        <w:rPr>
          <w:rFonts w:ascii="AvantGarde Bk BT" w:eastAsia="Questrial" w:hAnsi="AvantGarde Bk BT" w:cs="Arial"/>
          <w:i/>
          <w:color w:val="000000" w:themeColor="text1"/>
          <w:sz w:val="22"/>
          <w:szCs w:val="22"/>
        </w:rPr>
      </w:pPr>
    </w:p>
    <w:p w14:paraId="0CD0C355" w14:textId="36E7F4E4" w:rsidR="0084322C" w:rsidRPr="00437235" w:rsidRDefault="0084322C"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i/>
          <w:color w:val="000000" w:themeColor="text1"/>
          <w:sz w:val="22"/>
          <w:szCs w:val="22"/>
        </w:rPr>
        <w:t>41. …</w:t>
      </w:r>
    </w:p>
    <w:p w14:paraId="7BAA9D20" w14:textId="1D4069B4" w:rsidR="00677D3D" w:rsidRPr="00437235" w:rsidRDefault="00677D3D" w:rsidP="00AC25F5">
      <w:pPr>
        <w:ind w:left="708"/>
        <w:jc w:val="both"/>
        <w:rPr>
          <w:rFonts w:ascii="AvantGarde Bk BT" w:eastAsia="Questrial" w:hAnsi="AvantGarde Bk BT" w:cs="Arial"/>
          <w:i/>
          <w:color w:val="000000" w:themeColor="text1"/>
          <w:sz w:val="22"/>
          <w:szCs w:val="22"/>
        </w:rPr>
      </w:pPr>
    </w:p>
    <w:p w14:paraId="4B23DC35" w14:textId="4C5E81EF" w:rsidR="00677D3D" w:rsidRPr="00437235" w:rsidRDefault="00677D3D" w:rsidP="00AC25F5">
      <w:pPr>
        <w:ind w:left="708"/>
        <w:jc w:val="center"/>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Artículo</w:t>
      </w:r>
      <w:r w:rsidR="00067E23" w:rsidRPr="00437235">
        <w:rPr>
          <w:rFonts w:ascii="AvantGarde Bk BT" w:eastAsia="Questrial" w:hAnsi="AvantGarde Bk BT" w:cs="Arial"/>
          <w:b/>
          <w:i/>
          <w:color w:val="000000" w:themeColor="text1"/>
          <w:sz w:val="22"/>
          <w:szCs w:val="22"/>
        </w:rPr>
        <w:t>s</w:t>
      </w:r>
      <w:r w:rsidRPr="00437235">
        <w:rPr>
          <w:rFonts w:ascii="AvantGarde Bk BT" w:eastAsia="Questrial" w:hAnsi="AvantGarde Bk BT" w:cs="Arial"/>
          <w:b/>
          <w:i/>
          <w:color w:val="000000" w:themeColor="text1"/>
          <w:sz w:val="22"/>
          <w:szCs w:val="22"/>
        </w:rPr>
        <w:t xml:space="preserve"> transitorio</w:t>
      </w:r>
      <w:r w:rsidR="00067E23" w:rsidRPr="00437235">
        <w:rPr>
          <w:rFonts w:ascii="AvantGarde Bk BT" w:eastAsia="Questrial" w:hAnsi="AvantGarde Bk BT" w:cs="Arial"/>
          <w:b/>
          <w:i/>
          <w:color w:val="000000" w:themeColor="text1"/>
          <w:sz w:val="22"/>
          <w:szCs w:val="22"/>
        </w:rPr>
        <w:t>s</w:t>
      </w:r>
      <w:r w:rsidR="00FC0546" w:rsidRPr="00437235">
        <w:rPr>
          <w:rFonts w:ascii="AvantGarde Bk BT" w:eastAsia="Questrial" w:hAnsi="AvantGarde Bk BT" w:cs="Arial"/>
          <w:b/>
          <w:i/>
          <w:color w:val="000000" w:themeColor="text1"/>
          <w:sz w:val="22"/>
          <w:szCs w:val="22"/>
        </w:rPr>
        <w:t xml:space="preserve"> </w:t>
      </w:r>
    </w:p>
    <w:p w14:paraId="3639B81C" w14:textId="7342635D" w:rsidR="0084322C" w:rsidRPr="00437235" w:rsidRDefault="0084322C" w:rsidP="00AC25F5">
      <w:pPr>
        <w:ind w:left="708"/>
        <w:jc w:val="both"/>
        <w:rPr>
          <w:rFonts w:ascii="AvantGarde Bk BT" w:eastAsia="Questrial" w:hAnsi="AvantGarde Bk BT" w:cs="Arial"/>
          <w:i/>
          <w:color w:val="000000" w:themeColor="text1"/>
          <w:sz w:val="22"/>
          <w:szCs w:val="22"/>
        </w:rPr>
      </w:pPr>
    </w:p>
    <w:p w14:paraId="6B014678" w14:textId="447FE602" w:rsidR="005A4692" w:rsidRPr="00437235" w:rsidRDefault="00F27FDF" w:rsidP="00AC25F5">
      <w:pPr>
        <w:ind w:left="708"/>
        <w:jc w:val="both"/>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 xml:space="preserve">Primero. </w:t>
      </w:r>
      <w:r w:rsidRPr="00437235">
        <w:rPr>
          <w:rFonts w:ascii="AvantGarde Bk BT" w:eastAsia="Questrial" w:hAnsi="AvantGarde Bk BT" w:cs="Arial"/>
          <w:i/>
          <w:color w:val="000000" w:themeColor="text1"/>
          <w:sz w:val="22"/>
          <w:szCs w:val="22"/>
        </w:rPr>
        <w:t xml:space="preserve">El personal </w:t>
      </w:r>
      <w:r w:rsidR="005A4692" w:rsidRPr="00437235">
        <w:rPr>
          <w:rFonts w:ascii="AvantGarde Bk BT" w:eastAsia="Questrial" w:hAnsi="AvantGarde Bk BT" w:cs="Arial"/>
          <w:i/>
          <w:color w:val="000000" w:themeColor="text1"/>
          <w:sz w:val="22"/>
          <w:szCs w:val="22"/>
        </w:rPr>
        <w:t>pensionado</w:t>
      </w:r>
      <w:r w:rsidRPr="00437235">
        <w:rPr>
          <w:rFonts w:ascii="AvantGarde Bk BT" w:eastAsia="Questrial" w:hAnsi="AvantGarde Bk BT" w:cs="Arial"/>
          <w:i/>
          <w:color w:val="000000" w:themeColor="text1"/>
          <w:sz w:val="22"/>
          <w:szCs w:val="22"/>
        </w:rPr>
        <w:t xml:space="preserve"> </w:t>
      </w:r>
      <w:r w:rsidR="005A4692" w:rsidRPr="00437235">
        <w:rPr>
          <w:rFonts w:ascii="AvantGarde Bk BT" w:eastAsia="Questrial" w:hAnsi="AvantGarde Bk BT" w:cs="Arial"/>
          <w:i/>
          <w:color w:val="000000" w:themeColor="text1"/>
          <w:sz w:val="22"/>
          <w:szCs w:val="22"/>
        </w:rPr>
        <w:t xml:space="preserve">seguirá disfrutando de </w:t>
      </w:r>
      <w:r w:rsidRPr="00437235">
        <w:rPr>
          <w:rFonts w:ascii="AvantGarde Bk BT" w:eastAsia="Questrial" w:hAnsi="AvantGarde Bk BT" w:cs="Arial"/>
          <w:i/>
          <w:color w:val="000000" w:themeColor="text1"/>
          <w:sz w:val="22"/>
          <w:szCs w:val="22"/>
        </w:rPr>
        <w:t>su</w:t>
      </w:r>
      <w:r w:rsidR="005A4692" w:rsidRPr="00437235">
        <w:rPr>
          <w:rFonts w:ascii="AvantGarde Bk BT" w:eastAsia="Questrial" w:hAnsi="AvantGarde Bk BT" w:cs="Arial"/>
          <w:i/>
          <w:color w:val="000000" w:themeColor="text1"/>
          <w:sz w:val="22"/>
          <w:szCs w:val="22"/>
        </w:rPr>
        <w:t xml:space="preserve"> pensión en los términos y condiciones en que la adquirieron, asimismo</w:t>
      </w:r>
      <w:r w:rsidRPr="00437235">
        <w:rPr>
          <w:rFonts w:ascii="AvantGarde Bk BT" w:eastAsia="Questrial" w:hAnsi="AvantGarde Bk BT" w:cs="Arial"/>
          <w:i/>
          <w:color w:val="000000" w:themeColor="text1"/>
          <w:sz w:val="22"/>
          <w:szCs w:val="22"/>
        </w:rPr>
        <w:t>,</w:t>
      </w:r>
      <w:r w:rsidR="005A4692" w:rsidRPr="00437235">
        <w:rPr>
          <w:rFonts w:ascii="AvantGarde Bk BT" w:eastAsia="Questrial" w:hAnsi="AvantGarde Bk BT" w:cs="Arial"/>
          <w:i/>
          <w:color w:val="000000" w:themeColor="text1"/>
          <w:sz w:val="22"/>
          <w:szCs w:val="22"/>
        </w:rPr>
        <w:t xml:space="preserve"> </w:t>
      </w:r>
      <w:r w:rsidR="00FF3ABC" w:rsidRPr="00437235">
        <w:rPr>
          <w:rFonts w:ascii="AvantGarde Bk BT" w:eastAsia="Questrial" w:hAnsi="AvantGarde Bk BT" w:cs="Arial"/>
          <w:i/>
          <w:color w:val="000000" w:themeColor="text1"/>
          <w:sz w:val="22"/>
          <w:szCs w:val="22"/>
        </w:rPr>
        <w:t>la aportación que éstos realizan</w:t>
      </w:r>
      <w:r w:rsidR="005A4692" w:rsidRPr="00437235">
        <w:rPr>
          <w:rFonts w:ascii="AvantGarde Bk BT" w:eastAsia="Questrial" w:hAnsi="AvantGarde Bk BT" w:cs="Arial"/>
          <w:i/>
          <w:color w:val="000000" w:themeColor="text1"/>
          <w:sz w:val="22"/>
          <w:szCs w:val="22"/>
        </w:rPr>
        <w:t xml:space="preserve"> </w:t>
      </w:r>
      <w:r w:rsidR="00630690" w:rsidRPr="00437235">
        <w:rPr>
          <w:rFonts w:ascii="AvantGarde Bk BT" w:eastAsia="Questrial" w:hAnsi="AvantGarde Bk BT" w:cs="Arial"/>
          <w:i/>
          <w:color w:val="000000" w:themeColor="text1"/>
          <w:sz w:val="22"/>
          <w:szCs w:val="22"/>
        </w:rPr>
        <w:t xml:space="preserve">al fideicomiso </w:t>
      </w:r>
      <w:r w:rsidR="005A4692" w:rsidRPr="00437235">
        <w:rPr>
          <w:rFonts w:ascii="AvantGarde Bk BT" w:eastAsia="Questrial" w:hAnsi="AvantGarde Bk BT" w:cs="Arial"/>
          <w:i/>
          <w:color w:val="000000" w:themeColor="text1"/>
          <w:sz w:val="22"/>
          <w:szCs w:val="22"/>
        </w:rPr>
        <w:t xml:space="preserve">se </w:t>
      </w:r>
      <w:r w:rsidRPr="00437235">
        <w:rPr>
          <w:rFonts w:ascii="AvantGarde Bk BT" w:eastAsia="Questrial" w:hAnsi="AvantGarde Bk BT" w:cs="Arial"/>
          <w:i/>
          <w:color w:val="000000" w:themeColor="text1"/>
          <w:sz w:val="22"/>
          <w:szCs w:val="22"/>
        </w:rPr>
        <w:t>mantendrá</w:t>
      </w:r>
      <w:r w:rsidR="005A4692" w:rsidRPr="00437235">
        <w:rPr>
          <w:rFonts w:ascii="AvantGarde Bk BT" w:eastAsia="Questrial" w:hAnsi="AvantGarde Bk BT" w:cs="Arial"/>
          <w:i/>
          <w:color w:val="000000" w:themeColor="text1"/>
          <w:sz w:val="22"/>
          <w:szCs w:val="22"/>
        </w:rPr>
        <w:t xml:space="preserve"> en los mismos porcentajes.</w:t>
      </w:r>
    </w:p>
    <w:p w14:paraId="2AF94AA1" w14:textId="77777777" w:rsidR="005A4692" w:rsidRPr="00437235" w:rsidRDefault="005A4692" w:rsidP="00AC25F5">
      <w:pPr>
        <w:ind w:left="708"/>
        <w:jc w:val="both"/>
        <w:rPr>
          <w:rFonts w:ascii="AvantGarde Bk BT" w:eastAsia="Questrial" w:hAnsi="AvantGarde Bk BT" w:cs="Arial"/>
          <w:b/>
          <w:i/>
          <w:color w:val="000000" w:themeColor="text1"/>
          <w:sz w:val="22"/>
          <w:szCs w:val="22"/>
        </w:rPr>
      </w:pPr>
    </w:p>
    <w:p w14:paraId="448324D8" w14:textId="18E9D6F7" w:rsidR="00FF3ABC" w:rsidRPr="00437235" w:rsidRDefault="00F27FDF" w:rsidP="00AC25F5">
      <w:pPr>
        <w:ind w:left="708"/>
        <w:jc w:val="both"/>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 xml:space="preserve">Segundo. </w:t>
      </w:r>
      <w:r w:rsidRPr="00437235">
        <w:rPr>
          <w:rFonts w:ascii="AvantGarde Bk BT" w:eastAsia="Questrial" w:hAnsi="AvantGarde Bk BT" w:cs="Arial"/>
          <w:i/>
          <w:color w:val="000000" w:themeColor="text1"/>
          <w:sz w:val="22"/>
          <w:szCs w:val="22"/>
        </w:rPr>
        <w:t>Para los trabajadores</w:t>
      </w:r>
      <w:r w:rsidR="005A4692" w:rsidRPr="00437235">
        <w:rPr>
          <w:rFonts w:ascii="AvantGarde Bk BT" w:eastAsia="Questrial" w:hAnsi="AvantGarde Bk BT" w:cs="Arial"/>
          <w:i/>
          <w:color w:val="000000" w:themeColor="text1"/>
          <w:sz w:val="22"/>
          <w:szCs w:val="22"/>
        </w:rPr>
        <w:t xml:space="preserve"> vigente</w:t>
      </w:r>
      <w:r w:rsidRPr="00437235">
        <w:rPr>
          <w:rFonts w:ascii="AvantGarde Bk BT" w:eastAsia="Questrial" w:hAnsi="AvantGarde Bk BT" w:cs="Arial"/>
          <w:i/>
          <w:color w:val="000000" w:themeColor="text1"/>
          <w:sz w:val="22"/>
          <w:szCs w:val="22"/>
        </w:rPr>
        <w:t>s</w:t>
      </w:r>
      <w:r w:rsidR="005A4692" w:rsidRPr="00437235">
        <w:rPr>
          <w:rFonts w:ascii="AvantGarde Bk BT" w:eastAsia="Questrial" w:hAnsi="AvantGarde Bk BT" w:cs="Arial"/>
          <w:i/>
          <w:color w:val="000000" w:themeColor="text1"/>
          <w:sz w:val="22"/>
          <w:szCs w:val="22"/>
        </w:rPr>
        <w:t xml:space="preserve"> en su relación </w:t>
      </w:r>
      <w:r w:rsidRPr="00437235">
        <w:rPr>
          <w:rFonts w:ascii="AvantGarde Bk BT" w:eastAsia="Questrial" w:hAnsi="AvantGarde Bk BT" w:cs="Arial"/>
          <w:i/>
          <w:color w:val="000000" w:themeColor="text1"/>
          <w:sz w:val="22"/>
          <w:szCs w:val="22"/>
        </w:rPr>
        <w:t>laboral</w:t>
      </w:r>
      <w:r w:rsidR="00FF3ABC" w:rsidRPr="00437235">
        <w:rPr>
          <w:rFonts w:ascii="AvantGarde Bk BT" w:eastAsia="Questrial" w:hAnsi="AvantGarde Bk BT" w:cs="Arial"/>
          <w:i/>
          <w:color w:val="000000" w:themeColor="text1"/>
          <w:sz w:val="22"/>
          <w:szCs w:val="22"/>
        </w:rPr>
        <w:t>,</w:t>
      </w:r>
      <w:r w:rsidR="005A4692" w:rsidRPr="00437235">
        <w:rPr>
          <w:rFonts w:ascii="AvantGarde Bk BT" w:eastAsia="Questrial" w:hAnsi="AvantGarde Bk BT" w:cs="Arial"/>
          <w:i/>
          <w:color w:val="000000" w:themeColor="text1"/>
          <w:sz w:val="22"/>
          <w:szCs w:val="22"/>
        </w:rPr>
        <w:t xml:space="preserve"> </w:t>
      </w:r>
      <w:r w:rsidRPr="00437235">
        <w:rPr>
          <w:rFonts w:ascii="AvantGarde Bk BT" w:eastAsia="Questrial" w:hAnsi="AvantGarde Bk BT" w:cs="Arial"/>
          <w:i/>
          <w:color w:val="000000" w:themeColor="text1"/>
          <w:sz w:val="22"/>
          <w:szCs w:val="22"/>
        </w:rPr>
        <w:t xml:space="preserve">se </w:t>
      </w:r>
      <w:r w:rsidR="005A4692" w:rsidRPr="00437235">
        <w:rPr>
          <w:rFonts w:ascii="AvantGarde Bk BT" w:eastAsia="Questrial" w:hAnsi="AvantGarde Bk BT" w:cs="Arial"/>
          <w:i/>
          <w:color w:val="000000" w:themeColor="text1"/>
          <w:sz w:val="22"/>
          <w:szCs w:val="22"/>
        </w:rPr>
        <w:t>mantendrán los mismos términos y condiciones establecid</w:t>
      </w:r>
      <w:r w:rsidR="00FF3ABC" w:rsidRPr="00437235">
        <w:rPr>
          <w:rFonts w:ascii="AvantGarde Bk BT" w:eastAsia="Questrial" w:hAnsi="AvantGarde Bk BT" w:cs="Arial"/>
          <w:i/>
          <w:color w:val="000000" w:themeColor="text1"/>
          <w:sz w:val="22"/>
          <w:szCs w:val="22"/>
        </w:rPr>
        <w:t>o</w:t>
      </w:r>
      <w:r w:rsidR="005A4692" w:rsidRPr="00437235">
        <w:rPr>
          <w:rFonts w:ascii="AvantGarde Bk BT" w:eastAsia="Questrial" w:hAnsi="AvantGarde Bk BT" w:cs="Arial"/>
          <w:i/>
          <w:color w:val="000000" w:themeColor="text1"/>
          <w:sz w:val="22"/>
          <w:szCs w:val="22"/>
        </w:rPr>
        <w:t>s en la reforma del año 2003,</w:t>
      </w:r>
      <w:r w:rsidR="0042167B" w:rsidRPr="00437235">
        <w:rPr>
          <w:rFonts w:ascii="AvantGarde Bk BT" w:eastAsia="Questrial" w:hAnsi="AvantGarde Bk BT" w:cs="Arial"/>
          <w:i/>
          <w:color w:val="000000" w:themeColor="text1"/>
          <w:sz w:val="22"/>
          <w:szCs w:val="22"/>
        </w:rPr>
        <w:t xml:space="preserve"> ya sean trabajadores actuales o nuevos, según sea el caso</w:t>
      </w:r>
      <w:r w:rsidR="00630690" w:rsidRPr="00437235">
        <w:rPr>
          <w:rFonts w:ascii="AvantGarde Bk BT" w:eastAsia="Questrial" w:hAnsi="AvantGarde Bk BT" w:cs="Arial"/>
          <w:i/>
          <w:color w:val="000000" w:themeColor="text1"/>
          <w:sz w:val="22"/>
          <w:szCs w:val="22"/>
        </w:rPr>
        <w:t>. A</w:t>
      </w:r>
      <w:r w:rsidRPr="00437235">
        <w:rPr>
          <w:rFonts w:ascii="AvantGarde Bk BT" w:eastAsia="Questrial" w:hAnsi="AvantGarde Bk BT" w:cs="Arial"/>
          <w:i/>
          <w:color w:val="000000" w:themeColor="text1"/>
          <w:sz w:val="22"/>
          <w:szCs w:val="22"/>
        </w:rPr>
        <w:t xml:space="preserve">simismo, </w:t>
      </w:r>
      <w:r w:rsidR="00FF3ABC" w:rsidRPr="00437235">
        <w:rPr>
          <w:rFonts w:ascii="AvantGarde Bk BT" w:eastAsia="Questrial" w:hAnsi="AvantGarde Bk BT" w:cs="Arial"/>
          <w:i/>
          <w:color w:val="000000" w:themeColor="text1"/>
          <w:sz w:val="22"/>
          <w:szCs w:val="22"/>
        </w:rPr>
        <w:t xml:space="preserve">la aportación que éstos realizan </w:t>
      </w:r>
      <w:r w:rsidR="00630690" w:rsidRPr="00437235">
        <w:rPr>
          <w:rFonts w:ascii="AvantGarde Bk BT" w:eastAsia="Questrial" w:hAnsi="AvantGarde Bk BT" w:cs="Arial"/>
          <w:i/>
          <w:color w:val="000000" w:themeColor="text1"/>
          <w:sz w:val="22"/>
          <w:szCs w:val="22"/>
        </w:rPr>
        <w:t xml:space="preserve">al fideicomiso </w:t>
      </w:r>
      <w:r w:rsidR="00FF3ABC" w:rsidRPr="00437235">
        <w:rPr>
          <w:rFonts w:ascii="AvantGarde Bk BT" w:eastAsia="Questrial" w:hAnsi="AvantGarde Bk BT" w:cs="Arial"/>
          <w:i/>
          <w:color w:val="000000" w:themeColor="text1"/>
          <w:sz w:val="22"/>
          <w:szCs w:val="22"/>
        </w:rPr>
        <w:t>se mantendrá en los mismos porcentajes.</w:t>
      </w:r>
    </w:p>
    <w:p w14:paraId="44B85B75" w14:textId="77777777" w:rsidR="00F27FDF" w:rsidRPr="00437235" w:rsidRDefault="00F27FDF" w:rsidP="00AC25F5">
      <w:pPr>
        <w:ind w:left="708"/>
        <w:jc w:val="both"/>
        <w:rPr>
          <w:rFonts w:ascii="AvantGarde Bk BT" w:eastAsia="Questrial" w:hAnsi="AvantGarde Bk BT" w:cs="Arial"/>
          <w:i/>
          <w:color w:val="000000" w:themeColor="text1"/>
          <w:sz w:val="22"/>
          <w:szCs w:val="22"/>
        </w:rPr>
      </w:pPr>
    </w:p>
    <w:p w14:paraId="69875431" w14:textId="09AAAD60" w:rsidR="00F27FDF" w:rsidRPr="00437235" w:rsidRDefault="00F27FDF"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b/>
          <w:i/>
          <w:color w:val="000000" w:themeColor="text1"/>
          <w:sz w:val="22"/>
          <w:szCs w:val="22"/>
        </w:rPr>
        <w:t xml:space="preserve">Tercero. </w:t>
      </w:r>
      <w:r w:rsidR="00FF3ABC" w:rsidRPr="00437235">
        <w:rPr>
          <w:rFonts w:ascii="AvantGarde Bk BT" w:eastAsia="Questrial" w:hAnsi="AvantGarde Bk BT" w:cs="Arial"/>
          <w:i/>
          <w:color w:val="000000" w:themeColor="text1"/>
          <w:sz w:val="22"/>
          <w:szCs w:val="22"/>
        </w:rPr>
        <w:t>Para l</w:t>
      </w:r>
      <w:r w:rsidR="004E6020" w:rsidRPr="00437235">
        <w:rPr>
          <w:rFonts w:ascii="AvantGarde Bk BT" w:eastAsia="Questrial" w:hAnsi="AvantGarde Bk BT" w:cs="Arial"/>
          <w:i/>
          <w:color w:val="000000" w:themeColor="text1"/>
          <w:sz w:val="22"/>
          <w:szCs w:val="22"/>
        </w:rPr>
        <w:t>os trabajadores vigentes</w:t>
      </w:r>
      <w:r w:rsidRPr="00437235">
        <w:rPr>
          <w:rFonts w:ascii="AvantGarde Bk BT" w:eastAsia="Questrial" w:hAnsi="AvantGarde Bk BT" w:cs="Arial"/>
          <w:i/>
          <w:color w:val="000000" w:themeColor="text1"/>
          <w:sz w:val="22"/>
          <w:szCs w:val="22"/>
        </w:rPr>
        <w:t xml:space="preserve"> </w:t>
      </w:r>
      <w:r w:rsidR="00FF3ABC" w:rsidRPr="00437235">
        <w:rPr>
          <w:rFonts w:ascii="AvantGarde Bk BT" w:eastAsia="Questrial" w:hAnsi="AvantGarde Bk BT" w:cs="Arial"/>
          <w:i/>
          <w:color w:val="000000" w:themeColor="text1"/>
          <w:sz w:val="22"/>
          <w:szCs w:val="22"/>
        </w:rPr>
        <w:t xml:space="preserve">en su relación laboral, </w:t>
      </w:r>
      <w:r w:rsidRPr="00437235">
        <w:rPr>
          <w:rFonts w:ascii="AvantGarde Bk BT" w:eastAsia="Questrial" w:hAnsi="AvantGarde Bk BT" w:cs="Arial"/>
          <w:i/>
          <w:color w:val="000000" w:themeColor="text1"/>
          <w:sz w:val="22"/>
          <w:szCs w:val="22"/>
        </w:rPr>
        <w:t>con derechos adquiridos</w:t>
      </w:r>
      <w:r w:rsidR="00FF3ABC" w:rsidRPr="00437235">
        <w:rPr>
          <w:rFonts w:ascii="AvantGarde Bk BT" w:eastAsia="Questrial" w:hAnsi="AvantGarde Bk BT" w:cs="Arial"/>
          <w:i/>
          <w:color w:val="000000" w:themeColor="text1"/>
          <w:sz w:val="22"/>
          <w:szCs w:val="22"/>
        </w:rPr>
        <w:t xml:space="preserve">, es decir, </w:t>
      </w:r>
      <w:r w:rsidRPr="00437235">
        <w:rPr>
          <w:rFonts w:ascii="AvantGarde Bk BT" w:eastAsia="Questrial" w:hAnsi="AvantGarde Bk BT" w:cs="Arial"/>
          <w:i/>
          <w:color w:val="000000" w:themeColor="text1"/>
          <w:sz w:val="22"/>
          <w:szCs w:val="22"/>
        </w:rPr>
        <w:t>personal que ya cumplió los requisitos para acceder a una pensión o jubilación, se mantendrán los mismos términos y condiciones establecid</w:t>
      </w:r>
      <w:r w:rsidR="00FF3ABC" w:rsidRPr="00437235">
        <w:rPr>
          <w:rFonts w:ascii="AvantGarde Bk BT" w:eastAsia="Questrial" w:hAnsi="AvantGarde Bk BT" w:cs="Arial"/>
          <w:i/>
          <w:color w:val="000000" w:themeColor="text1"/>
          <w:sz w:val="22"/>
          <w:szCs w:val="22"/>
        </w:rPr>
        <w:t>o</w:t>
      </w:r>
      <w:r w:rsidRPr="00437235">
        <w:rPr>
          <w:rFonts w:ascii="AvantGarde Bk BT" w:eastAsia="Questrial" w:hAnsi="AvantGarde Bk BT" w:cs="Arial"/>
          <w:i/>
          <w:color w:val="000000" w:themeColor="text1"/>
          <w:sz w:val="22"/>
          <w:szCs w:val="22"/>
        </w:rPr>
        <w:t>s en la reforma del año 2003,</w:t>
      </w:r>
      <w:r w:rsidR="00630690" w:rsidRPr="00437235">
        <w:rPr>
          <w:rFonts w:ascii="AvantGarde Bk BT" w:eastAsia="Questrial" w:hAnsi="AvantGarde Bk BT" w:cs="Arial"/>
          <w:i/>
          <w:color w:val="000000" w:themeColor="text1"/>
          <w:sz w:val="22"/>
          <w:szCs w:val="22"/>
        </w:rPr>
        <w:t xml:space="preserve"> ya sean trabajadores actuales o nuevos, según sea el caso. A</w:t>
      </w:r>
      <w:r w:rsidR="004278CF" w:rsidRPr="00437235">
        <w:rPr>
          <w:rFonts w:ascii="AvantGarde Bk BT" w:eastAsia="Questrial" w:hAnsi="AvantGarde Bk BT" w:cs="Arial"/>
          <w:i/>
          <w:color w:val="000000" w:themeColor="text1"/>
          <w:sz w:val="22"/>
          <w:szCs w:val="22"/>
        </w:rPr>
        <w:t xml:space="preserve">simismo, </w:t>
      </w:r>
      <w:r w:rsidR="00FF3ABC" w:rsidRPr="00437235">
        <w:rPr>
          <w:rFonts w:ascii="AvantGarde Bk BT" w:eastAsia="Questrial" w:hAnsi="AvantGarde Bk BT" w:cs="Arial"/>
          <w:i/>
          <w:color w:val="000000" w:themeColor="text1"/>
          <w:sz w:val="22"/>
          <w:szCs w:val="22"/>
        </w:rPr>
        <w:t>la aportación que éstos reali</w:t>
      </w:r>
      <w:r w:rsidR="00C86A37" w:rsidRPr="00437235">
        <w:rPr>
          <w:rFonts w:ascii="AvantGarde Bk BT" w:eastAsia="Questrial" w:hAnsi="AvantGarde Bk BT" w:cs="Arial"/>
          <w:i/>
          <w:color w:val="000000" w:themeColor="text1"/>
          <w:sz w:val="22"/>
          <w:szCs w:val="22"/>
        </w:rPr>
        <w:t>zan</w:t>
      </w:r>
      <w:r w:rsidR="00FF3ABC" w:rsidRPr="00437235">
        <w:rPr>
          <w:rFonts w:ascii="AvantGarde Bk BT" w:eastAsia="Questrial" w:hAnsi="AvantGarde Bk BT" w:cs="Arial"/>
          <w:i/>
          <w:color w:val="000000" w:themeColor="text1"/>
          <w:sz w:val="22"/>
          <w:szCs w:val="22"/>
        </w:rPr>
        <w:t xml:space="preserve"> </w:t>
      </w:r>
      <w:r w:rsidR="00630690" w:rsidRPr="00437235">
        <w:rPr>
          <w:rFonts w:ascii="AvantGarde Bk BT" w:eastAsia="Questrial" w:hAnsi="AvantGarde Bk BT" w:cs="Arial"/>
          <w:i/>
          <w:color w:val="000000" w:themeColor="text1"/>
          <w:sz w:val="22"/>
          <w:szCs w:val="22"/>
        </w:rPr>
        <w:t xml:space="preserve">al fideicomiso </w:t>
      </w:r>
      <w:r w:rsidR="00FF3ABC" w:rsidRPr="00437235">
        <w:rPr>
          <w:rFonts w:ascii="AvantGarde Bk BT" w:eastAsia="Questrial" w:hAnsi="AvantGarde Bk BT" w:cs="Arial"/>
          <w:i/>
          <w:color w:val="000000" w:themeColor="text1"/>
          <w:sz w:val="22"/>
          <w:szCs w:val="22"/>
        </w:rPr>
        <w:t>se mantendrá en los mismos porcentajes</w:t>
      </w:r>
      <w:r w:rsidRPr="00437235">
        <w:rPr>
          <w:rFonts w:ascii="AvantGarde Bk BT" w:eastAsia="Questrial" w:hAnsi="AvantGarde Bk BT" w:cs="Arial"/>
          <w:i/>
          <w:color w:val="000000" w:themeColor="text1"/>
          <w:sz w:val="22"/>
          <w:szCs w:val="22"/>
        </w:rPr>
        <w:t>.</w:t>
      </w:r>
    </w:p>
    <w:p w14:paraId="73C9FBA3" w14:textId="1CF433C8" w:rsidR="00227269" w:rsidRPr="00437235" w:rsidRDefault="00227269" w:rsidP="00AC25F5">
      <w:pPr>
        <w:ind w:left="708"/>
        <w:jc w:val="both"/>
        <w:rPr>
          <w:rFonts w:ascii="AvantGarde Bk BT" w:eastAsia="Questrial" w:hAnsi="AvantGarde Bk BT" w:cs="Arial"/>
          <w:b/>
          <w:i/>
          <w:color w:val="000000" w:themeColor="text1"/>
          <w:sz w:val="22"/>
          <w:szCs w:val="22"/>
        </w:rPr>
      </w:pPr>
    </w:p>
    <w:p w14:paraId="5F7345DD" w14:textId="1E4598F1" w:rsidR="00227269" w:rsidRPr="00437235" w:rsidRDefault="00227269" w:rsidP="00AC25F5">
      <w:pPr>
        <w:ind w:left="708"/>
        <w:jc w:val="both"/>
        <w:rPr>
          <w:rFonts w:ascii="AvantGarde Bk BT" w:eastAsia="Questrial" w:hAnsi="AvantGarde Bk BT" w:cs="Arial"/>
          <w:i/>
          <w:color w:val="000000" w:themeColor="text1"/>
          <w:sz w:val="22"/>
          <w:szCs w:val="22"/>
        </w:rPr>
      </w:pPr>
      <w:r w:rsidRPr="00437235">
        <w:rPr>
          <w:rFonts w:ascii="AvantGarde Bk BT" w:eastAsia="Questrial" w:hAnsi="AvantGarde Bk BT" w:cs="Arial"/>
          <w:b/>
          <w:i/>
          <w:color w:val="000000" w:themeColor="text1"/>
          <w:sz w:val="22"/>
          <w:szCs w:val="22"/>
        </w:rPr>
        <w:t xml:space="preserve">Cuarto. </w:t>
      </w:r>
      <w:r w:rsidRPr="00437235">
        <w:rPr>
          <w:rFonts w:ascii="AvantGarde Bk BT" w:eastAsia="Questrial" w:hAnsi="AvantGarde Bk BT" w:cs="Arial"/>
          <w:i/>
          <w:color w:val="000000" w:themeColor="text1"/>
          <w:sz w:val="22"/>
          <w:szCs w:val="22"/>
        </w:rPr>
        <w:t>Las modificaciones relativas al Régimen 2024, entrarán en vigor en la temporalidad que se defina dentro de los convenios modificatorios al “Convenio que crea y regula el Régimen de Pensiones, Jubilaciones y Prestaciones de Seguridad Social de la Universidad de Guadalajara”, suscritos con fecha 31 de marzo de 2003 que, con motivo del presente dictamen, se celebren con los sindicatos titulares de los contratos colectivos de trabajo.</w:t>
      </w:r>
    </w:p>
    <w:p w14:paraId="3004257A" w14:textId="77777777" w:rsidR="00677D3D" w:rsidRPr="00437235" w:rsidRDefault="00677D3D" w:rsidP="00AC25F5">
      <w:pPr>
        <w:ind w:left="708"/>
        <w:jc w:val="both"/>
        <w:rPr>
          <w:rFonts w:ascii="AvantGarde Bk BT" w:eastAsia="Questrial" w:hAnsi="AvantGarde Bk BT" w:cs="Arial"/>
          <w:i/>
          <w:color w:val="000000" w:themeColor="text1"/>
          <w:sz w:val="22"/>
          <w:szCs w:val="22"/>
        </w:rPr>
      </w:pPr>
    </w:p>
    <w:p w14:paraId="71F5F56C" w14:textId="0E564C87" w:rsidR="00CE65BC" w:rsidRPr="00437235" w:rsidRDefault="00DD6FAB" w:rsidP="00AC25F5">
      <w:p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b/>
          <w:color w:val="000000" w:themeColor="text1"/>
          <w:sz w:val="22"/>
          <w:szCs w:val="22"/>
        </w:rPr>
        <w:t>SEGUNDO</w:t>
      </w:r>
      <w:r w:rsidR="00FF37B4" w:rsidRPr="00437235">
        <w:rPr>
          <w:rFonts w:ascii="AvantGarde Bk BT" w:eastAsia="Questrial" w:hAnsi="AvantGarde Bk BT" w:cs="Arial"/>
          <w:b/>
          <w:color w:val="000000" w:themeColor="text1"/>
          <w:sz w:val="22"/>
          <w:szCs w:val="22"/>
        </w:rPr>
        <w:t xml:space="preserve">. </w:t>
      </w:r>
      <w:r w:rsidR="00CE65BC" w:rsidRPr="00437235">
        <w:rPr>
          <w:rFonts w:ascii="AvantGarde Bk BT" w:eastAsia="Questrial" w:hAnsi="AvantGarde Bk BT" w:cs="Arial"/>
          <w:color w:val="000000" w:themeColor="text1"/>
          <w:sz w:val="22"/>
          <w:szCs w:val="22"/>
        </w:rPr>
        <w:t xml:space="preserve">Facúltese al Rector General para </w:t>
      </w:r>
      <w:r w:rsidR="00807025" w:rsidRPr="00437235">
        <w:rPr>
          <w:rFonts w:ascii="AvantGarde Bk BT" w:eastAsia="Questrial" w:hAnsi="AvantGarde Bk BT" w:cs="Arial"/>
          <w:color w:val="000000" w:themeColor="text1"/>
          <w:sz w:val="22"/>
          <w:szCs w:val="22"/>
        </w:rPr>
        <w:t>negociar</w:t>
      </w:r>
      <w:r w:rsidR="00CE65BC" w:rsidRPr="00437235">
        <w:rPr>
          <w:rFonts w:ascii="AvantGarde Bk BT" w:eastAsia="Questrial" w:hAnsi="AvantGarde Bk BT" w:cs="Arial"/>
          <w:color w:val="000000" w:themeColor="text1"/>
          <w:sz w:val="22"/>
          <w:szCs w:val="22"/>
        </w:rPr>
        <w:t xml:space="preserve"> la modificación de los convenios</w:t>
      </w:r>
      <w:r w:rsidR="00FF3B26" w:rsidRPr="00437235">
        <w:rPr>
          <w:rFonts w:ascii="AvantGarde Bk BT" w:eastAsia="Questrial" w:hAnsi="AvantGarde Bk BT" w:cs="Arial"/>
          <w:color w:val="000000" w:themeColor="text1"/>
          <w:sz w:val="22"/>
          <w:szCs w:val="22"/>
        </w:rPr>
        <w:t xml:space="preserve"> correspondientes celebrados</w:t>
      </w:r>
      <w:r w:rsidR="00CE65BC" w:rsidRPr="00437235">
        <w:rPr>
          <w:rFonts w:ascii="AvantGarde Bk BT" w:eastAsia="Questrial" w:hAnsi="AvantGarde Bk BT" w:cs="Arial"/>
          <w:color w:val="000000" w:themeColor="text1"/>
          <w:sz w:val="22"/>
          <w:szCs w:val="22"/>
        </w:rPr>
        <w:t xml:space="preserve"> </w:t>
      </w:r>
      <w:r w:rsidR="00FF3B26" w:rsidRPr="00437235">
        <w:rPr>
          <w:rFonts w:ascii="AvantGarde Bk BT" w:eastAsia="Questrial" w:hAnsi="AvantGarde Bk BT" w:cs="Arial"/>
          <w:color w:val="000000" w:themeColor="text1"/>
          <w:sz w:val="22"/>
          <w:szCs w:val="22"/>
        </w:rPr>
        <w:t>con</w:t>
      </w:r>
      <w:r w:rsidR="00DA380A" w:rsidRPr="00437235">
        <w:rPr>
          <w:rFonts w:ascii="AvantGarde Bk BT" w:eastAsia="Questrial" w:hAnsi="AvantGarde Bk BT" w:cs="Arial"/>
          <w:color w:val="000000" w:themeColor="text1"/>
          <w:sz w:val="22"/>
          <w:szCs w:val="22"/>
        </w:rPr>
        <w:t xml:space="preserve"> el</w:t>
      </w:r>
      <w:r w:rsidR="00FF3B26" w:rsidRPr="00437235">
        <w:rPr>
          <w:rFonts w:ascii="AvantGarde Bk BT" w:eastAsia="Questrial" w:hAnsi="AvantGarde Bk BT" w:cs="Arial"/>
          <w:color w:val="000000" w:themeColor="text1"/>
          <w:sz w:val="22"/>
          <w:szCs w:val="22"/>
        </w:rPr>
        <w:t xml:space="preserve"> </w:t>
      </w:r>
      <w:r w:rsidR="00DA380A" w:rsidRPr="00437235">
        <w:rPr>
          <w:rFonts w:ascii="AvantGarde Bk BT" w:eastAsia="Questrial" w:hAnsi="AvantGarde Bk BT" w:cs="Arial"/>
          <w:color w:val="000000" w:themeColor="text1"/>
          <w:sz w:val="22"/>
          <w:szCs w:val="22"/>
        </w:rPr>
        <w:t xml:space="preserve">Sindicato Único de Trabajadores de la Universidad de Guadalajara </w:t>
      </w:r>
      <w:r w:rsidR="00FF3B26" w:rsidRPr="00437235">
        <w:rPr>
          <w:rFonts w:ascii="AvantGarde Bk BT" w:eastAsia="Questrial" w:hAnsi="AvantGarde Bk BT" w:cs="Arial"/>
          <w:color w:val="000000" w:themeColor="text1"/>
          <w:sz w:val="22"/>
          <w:szCs w:val="22"/>
        </w:rPr>
        <w:t>y</w:t>
      </w:r>
      <w:r w:rsidR="00DA380A" w:rsidRPr="00437235">
        <w:rPr>
          <w:rFonts w:ascii="AvantGarde Bk BT" w:eastAsia="Questrial" w:hAnsi="AvantGarde Bk BT" w:cs="Arial"/>
          <w:color w:val="000000" w:themeColor="text1"/>
          <w:sz w:val="22"/>
          <w:szCs w:val="22"/>
        </w:rPr>
        <w:t xml:space="preserve"> con el Sindicato de Trabajadores Académicos de la Universidad de Guadalajara</w:t>
      </w:r>
      <w:r w:rsidR="00133BD7" w:rsidRPr="00437235">
        <w:rPr>
          <w:rFonts w:ascii="AvantGarde Bk BT" w:eastAsia="Questrial" w:hAnsi="AvantGarde Bk BT" w:cs="Arial"/>
          <w:color w:val="000000" w:themeColor="text1"/>
          <w:sz w:val="22"/>
          <w:szCs w:val="22"/>
        </w:rPr>
        <w:t xml:space="preserve">, </w:t>
      </w:r>
      <w:r w:rsidR="00D15704" w:rsidRPr="00437235">
        <w:rPr>
          <w:rFonts w:ascii="AvantGarde Bk BT" w:eastAsia="Questrial" w:hAnsi="AvantGarde Bk BT" w:cs="Arial"/>
          <w:color w:val="000000" w:themeColor="text1"/>
          <w:sz w:val="22"/>
          <w:szCs w:val="22"/>
        </w:rPr>
        <w:t>conforme a</w:t>
      </w:r>
      <w:r w:rsidR="00133BD7" w:rsidRPr="00437235">
        <w:rPr>
          <w:rFonts w:ascii="AvantGarde Bk BT" w:eastAsia="Questrial" w:hAnsi="AvantGarde Bk BT" w:cs="Arial"/>
          <w:color w:val="000000" w:themeColor="text1"/>
          <w:sz w:val="22"/>
          <w:szCs w:val="22"/>
        </w:rPr>
        <w:t>l presente dictamen</w:t>
      </w:r>
      <w:r w:rsidR="00807025" w:rsidRPr="00437235">
        <w:rPr>
          <w:rFonts w:ascii="AvantGarde Bk BT" w:eastAsia="Questrial" w:hAnsi="AvantGarde Bk BT" w:cs="Arial"/>
          <w:color w:val="000000" w:themeColor="text1"/>
          <w:sz w:val="22"/>
          <w:szCs w:val="22"/>
        </w:rPr>
        <w:t>.</w:t>
      </w:r>
      <w:r w:rsidRPr="00437235">
        <w:rPr>
          <w:rFonts w:ascii="AvantGarde Bk BT" w:eastAsia="Questrial" w:hAnsi="AvantGarde Bk BT" w:cs="Arial"/>
          <w:color w:val="000000" w:themeColor="text1"/>
          <w:sz w:val="22"/>
          <w:szCs w:val="22"/>
        </w:rPr>
        <w:t xml:space="preserve"> Esta disposición entrará en vigor al día siguiente de su publicación en “La Gaceta de la Universidad de Guadalajara”.</w:t>
      </w:r>
    </w:p>
    <w:p w14:paraId="03D51CE2" w14:textId="77777777" w:rsidR="00CE65BC" w:rsidRPr="00437235" w:rsidRDefault="00CE65BC" w:rsidP="00AC25F5">
      <w:pPr>
        <w:jc w:val="both"/>
        <w:rPr>
          <w:rFonts w:ascii="AvantGarde Bk BT" w:eastAsia="Questrial" w:hAnsi="AvantGarde Bk BT" w:cs="Arial"/>
          <w:color w:val="000000" w:themeColor="text1"/>
          <w:sz w:val="22"/>
          <w:szCs w:val="22"/>
        </w:rPr>
      </w:pPr>
    </w:p>
    <w:p w14:paraId="21C1CC44" w14:textId="1FC29D67" w:rsidR="00FF37B4" w:rsidRPr="00437235" w:rsidRDefault="00DD6FAB" w:rsidP="00AC25F5">
      <w:p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b/>
          <w:color w:val="000000" w:themeColor="text1"/>
          <w:sz w:val="22"/>
          <w:szCs w:val="22"/>
        </w:rPr>
        <w:t>TERCERO</w:t>
      </w:r>
      <w:r w:rsidR="00CE65BC" w:rsidRPr="00437235">
        <w:rPr>
          <w:rFonts w:ascii="AvantGarde Bk BT" w:eastAsia="Questrial" w:hAnsi="AvantGarde Bk BT" w:cs="Arial"/>
          <w:b/>
          <w:color w:val="000000" w:themeColor="text1"/>
          <w:sz w:val="22"/>
          <w:szCs w:val="22"/>
        </w:rPr>
        <w:t xml:space="preserve">. </w:t>
      </w:r>
      <w:r w:rsidR="00FF37B4" w:rsidRPr="00437235">
        <w:rPr>
          <w:rFonts w:ascii="AvantGarde Bk BT" w:eastAsia="Questrial" w:hAnsi="AvantGarde Bk BT" w:cs="Arial"/>
          <w:color w:val="000000" w:themeColor="text1"/>
          <w:sz w:val="22"/>
          <w:szCs w:val="22"/>
        </w:rPr>
        <w:t xml:space="preserve">Publíquese el presente dictamen en “La Gaceta de la Universidad de Guadalajara”. </w:t>
      </w:r>
    </w:p>
    <w:p w14:paraId="127AF73C" w14:textId="72649AD0" w:rsidR="00FF37B4" w:rsidRDefault="00FF37B4" w:rsidP="00AC25F5">
      <w:pPr>
        <w:jc w:val="both"/>
        <w:rPr>
          <w:rFonts w:ascii="AvantGarde Bk BT" w:eastAsia="Questrial" w:hAnsi="AvantGarde Bk BT" w:cs="Arial"/>
          <w:color w:val="000000" w:themeColor="text1"/>
          <w:sz w:val="22"/>
          <w:szCs w:val="22"/>
        </w:rPr>
      </w:pPr>
    </w:p>
    <w:p w14:paraId="22608AB0" w14:textId="77777777" w:rsidR="00A94389" w:rsidRPr="00437235" w:rsidRDefault="00A94389" w:rsidP="00AC25F5">
      <w:pPr>
        <w:jc w:val="both"/>
        <w:rPr>
          <w:rFonts w:ascii="AvantGarde Bk BT" w:eastAsia="Questrial" w:hAnsi="AvantGarde Bk BT" w:cs="Arial"/>
          <w:color w:val="000000" w:themeColor="text1"/>
          <w:sz w:val="22"/>
          <w:szCs w:val="22"/>
        </w:rPr>
      </w:pPr>
    </w:p>
    <w:p w14:paraId="126B84DA" w14:textId="081D4167" w:rsidR="00FF37B4" w:rsidRPr="00437235" w:rsidRDefault="00DD6FAB" w:rsidP="00AC25F5">
      <w:pPr>
        <w:jc w:val="both"/>
        <w:rPr>
          <w:rFonts w:ascii="AvantGarde Bk BT" w:eastAsia="Questrial" w:hAnsi="AvantGarde Bk BT" w:cs="Arial"/>
          <w:color w:val="000000" w:themeColor="text1"/>
          <w:sz w:val="22"/>
          <w:szCs w:val="22"/>
        </w:rPr>
      </w:pPr>
      <w:r w:rsidRPr="00437235">
        <w:rPr>
          <w:rFonts w:ascii="AvantGarde Bk BT" w:eastAsia="Questrial" w:hAnsi="AvantGarde Bk BT" w:cs="Arial"/>
          <w:b/>
          <w:color w:val="000000" w:themeColor="text1"/>
          <w:sz w:val="22"/>
          <w:szCs w:val="22"/>
        </w:rPr>
        <w:lastRenderedPageBreak/>
        <w:t>CUARTO</w:t>
      </w:r>
      <w:r w:rsidR="00FF37B4" w:rsidRPr="00437235">
        <w:rPr>
          <w:rFonts w:ascii="AvantGarde Bk BT" w:eastAsia="Questrial" w:hAnsi="AvantGarde Bk BT" w:cs="Arial"/>
          <w:b/>
          <w:color w:val="000000" w:themeColor="text1"/>
          <w:sz w:val="22"/>
          <w:szCs w:val="22"/>
        </w:rPr>
        <w:t xml:space="preserve">. </w:t>
      </w:r>
      <w:r w:rsidR="00DD16CF" w:rsidRPr="00437235">
        <w:rPr>
          <w:rFonts w:ascii="AvantGarde Bk BT" w:eastAsia="Questrial" w:hAnsi="AvantGarde Bk BT" w:cs="Arial"/>
          <w:color w:val="000000" w:themeColor="text1"/>
          <w:sz w:val="22"/>
          <w:szCs w:val="22"/>
        </w:rPr>
        <w:t>Ejecútese de conformidad con lo dispuesto en la fracción II del artículo 35 de la Ley Orgánica de la Universidad de Guadalajara</w:t>
      </w:r>
      <w:r w:rsidR="00FF37B4" w:rsidRPr="00437235">
        <w:rPr>
          <w:rFonts w:ascii="AvantGarde Bk BT" w:eastAsia="Questrial" w:hAnsi="AvantGarde Bk BT" w:cs="Arial"/>
          <w:color w:val="000000" w:themeColor="text1"/>
          <w:sz w:val="22"/>
          <w:szCs w:val="22"/>
        </w:rPr>
        <w:t>.</w:t>
      </w:r>
    </w:p>
    <w:p w14:paraId="41D460AF" w14:textId="77777777" w:rsidR="00FF37B4" w:rsidRPr="00437235" w:rsidRDefault="00FF37B4" w:rsidP="00AC25F5">
      <w:pPr>
        <w:jc w:val="both"/>
        <w:rPr>
          <w:rFonts w:ascii="AvantGarde Bk BT" w:eastAsia="Questrial" w:hAnsi="AvantGarde Bk BT" w:cs="Arial"/>
          <w:color w:val="000000" w:themeColor="text1"/>
          <w:sz w:val="22"/>
          <w:szCs w:val="22"/>
        </w:rPr>
      </w:pPr>
    </w:p>
    <w:p w14:paraId="0B8DE9FA" w14:textId="77777777" w:rsidR="00FF37B4" w:rsidRPr="00437235" w:rsidRDefault="00FF37B4"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A t e n t a m e n t e</w:t>
      </w:r>
    </w:p>
    <w:p w14:paraId="5E55CB79" w14:textId="77777777" w:rsidR="00FF37B4" w:rsidRPr="00437235" w:rsidRDefault="00FF37B4" w:rsidP="00AC25F5">
      <w:pPr>
        <w:jc w:val="center"/>
        <w:rPr>
          <w:rFonts w:ascii="AvantGarde Bk BT" w:eastAsia="Questrial" w:hAnsi="AvantGarde Bk BT" w:cs="Arial"/>
          <w:b/>
          <w:color w:val="000000" w:themeColor="text1"/>
          <w:sz w:val="22"/>
          <w:szCs w:val="22"/>
        </w:rPr>
      </w:pPr>
      <w:r w:rsidRPr="00437235">
        <w:rPr>
          <w:rFonts w:ascii="AvantGarde Bk BT" w:eastAsia="Questrial" w:hAnsi="AvantGarde Bk BT" w:cs="Arial"/>
          <w:b/>
          <w:color w:val="000000" w:themeColor="text1"/>
          <w:sz w:val="22"/>
          <w:szCs w:val="22"/>
        </w:rPr>
        <w:t>"PIENSA Y TRABAJA"</w:t>
      </w:r>
    </w:p>
    <w:p w14:paraId="1C6BCEE1" w14:textId="77777777" w:rsidR="00266D3E" w:rsidRPr="00437235" w:rsidRDefault="00FF37B4" w:rsidP="00AC25F5">
      <w:pPr>
        <w:jc w:val="center"/>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w:t>
      </w:r>
      <w:r w:rsidR="00FF3B26" w:rsidRPr="00437235">
        <w:rPr>
          <w:rFonts w:ascii="AvantGarde Bk BT" w:eastAsia="Questrial" w:hAnsi="AvantGarde Bk BT" w:cs="Arial"/>
          <w:b/>
          <w:i/>
          <w:color w:val="000000" w:themeColor="text1"/>
          <w:sz w:val="22"/>
          <w:szCs w:val="22"/>
        </w:rPr>
        <w:t xml:space="preserve">30 años de la Autonomía de la Universidad de Guadalajara </w:t>
      </w:r>
    </w:p>
    <w:p w14:paraId="6EEC531F" w14:textId="77777777" w:rsidR="00FF37B4" w:rsidRPr="00437235" w:rsidRDefault="00FF3B26" w:rsidP="00AC25F5">
      <w:pPr>
        <w:jc w:val="center"/>
        <w:rPr>
          <w:rFonts w:ascii="AvantGarde Bk BT" w:eastAsia="Questrial" w:hAnsi="AvantGarde Bk BT" w:cs="Arial"/>
          <w:b/>
          <w:i/>
          <w:color w:val="000000" w:themeColor="text1"/>
          <w:sz w:val="22"/>
          <w:szCs w:val="22"/>
        </w:rPr>
      </w:pPr>
      <w:r w:rsidRPr="00437235">
        <w:rPr>
          <w:rFonts w:ascii="AvantGarde Bk BT" w:eastAsia="Questrial" w:hAnsi="AvantGarde Bk BT" w:cs="Arial"/>
          <w:b/>
          <w:i/>
          <w:color w:val="000000" w:themeColor="text1"/>
          <w:sz w:val="22"/>
          <w:szCs w:val="22"/>
        </w:rPr>
        <w:t>y de su organización en Red</w:t>
      </w:r>
      <w:r w:rsidR="00FF37B4" w:rsidRPr="00437235">
        <w:rPr>
          <w:rFonts w:ascii="AvantGarde Bk BT" w:eastAsia="Questrial" w:hAnsi="AvantGarde Bk BT" w:cs="Arial"/>
          <w:b/>
          <w:i/>
          <w:color w:val="000000" w:themeColor="text1"/>
          <w:sz w:val="22"/>
          <w:szCs w:val="22"/>
        </w:rPr>
        <w:t>”</w:t>
      </w:r>
    </w:p>
    <w:p w14:paraId="7B3DADBD" w14:textId="1A1C5942" w:rsidR="00FF37B4" w:rsidRPr="00437235" w:rsidRDefault="00FF37B4"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Guadalajara, Jal., </w:t>
      </w:r>
      <w:r w:rsidR="0033409A" w:rsidRPr="00437235">
        <w:rPr>
          <w:rFonts w:ascii="AvantGarde Bk BT" w:eastAsia="Questrial" w:hAnsi="AvantGarde Bk BT" w:cs="Arial"/>
          <w:color w:val="000000" w:themeColor="text1"/>
          <w:sz w:val="22"/>
          <w:szCs w:val="22"/>
        </w:rPr>
        <w:t>16</w:t>
      </w:r>
      <w:r w:rsidRPr="00437235">
        <w:rPr>
          <w:rFonts w:ascii="AvantGarde Bk BT" w:eastAsia="Questrial" w:hAnsi="AvantGarde Bk BT" w:cs="Arial"/>
          <w:color w:val="000000" w:themeColor="text1"/>
          <w:sz w:val="22"/>
          <w:szCs w:val="22"/>
        </w:rPr>
        <w:t xml:space="preserve"> de </w:t>
      </w:r>
      <w:r w:rsidR="00266D3E" w:rsidRPr="00437235">
        <w:rPr>
          <w:rFonts w:ascii="AvantGarde Bk BT" w:eastAsia="Questrial" w:hAnsi="AvantGarde Bk BT" w:cs="Arial"/>
          <w:color w:val="000000" w:themeColor="text1"/>
          <w:sz w:val="22"/>
          <w:szCs w:val="22"/>
        </w:rPr>
        <w:t>febrero</w:t>
      </w:r>
      <w:r w:rsidRPr="00437235">
        <w:rPr>
          <w:rFonts w:ascii="AvantGarde Bk BT" w:eastAsia="Questrial" w:hAnsi="AvantGarde Bk BT" w:cs="Arial"/>
          <w:color w:val="000000" w:themeColor="text1"/>
          <w:sz w:val="22"/>
          <w:szCs w:val="22"/>
        </w:rPr>
        <w:t xml:space="preserve"> de 2024</w:t>
      </w:r>
    </w:p>
    <w:p w14:paraId="083F3801" w14:textId="76B52C16" w:rsidR="00FF37B4" w:rsidRPr="00437235" w:rsidRDefault="00FF37B4"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Comisiones Permanentes de Hacienda y </w:t>
      </w:r>
      <w:r w:rsidR="00FC0546" w:rsidRPr="00437235">
        <w:rPr>
          <w:rFonts w:ascii="AvantGarde Bk BT" w:eastAsia="Questrial" w:hAnsi="AvantGarde Bk BT" w:cs="Arial"/>
          <w:color w:val="000000" w:themeColor="text1"/>
          <w:sz w:val="22"/>
          <w:szCs w:val="22"/>
        </w:rPr>
        <w:t xml:space="preserve">de </w:t>
      </w:r>
      <w:r w:rsidRPr="00437235">
        <w:rPr>
          <w:rFonts w:ascii="AvantGarde Bk BT" w:eastAsia="Questrial" w:hAnsi="AvantGarde Bk BT" w:cs="Arial"/>
          <w:color w:val="000000" w:themeColor="text1"/>
          <w:sz w:val="22"/>
          <w:szCs w:val="22"/>
        </w:rPr>
        <w:t xml:space="preserve">Normatividad </w:t>
      </w:r>
    </w:p>
    <w:p w14:paraId="7C543A14" w14:textId="77777777" w:rsidR="00FF37B4" w:rsidRPr="00437235" w:rsidRDefault="00FF37B4"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del Consejo General Universitario</w:t>
      </w:r>
    </w:p>
    <w:p w14:paraId="4645088D" w14:textId="77777777" w:rsidR="00FF37B4" w:rsidRPr="00437235" w:rsidRDefault="00FF37B4" w:rsidP="00AC25F5">
      <w:pPr>
        <w:rPr>
          <w:rFonts w:ascii="AvantGarde Bk BT" w:eastAsia="Questrial" w:hAnsi="AvantGarde Bk BT" w:cs="Arial"/>
          <w:color w:val="000000" w:themeColor="text1"/>
          <w:sz w:val="22"/>
          <w:szCs w:val="22"/>
        </w:rPr>
      </w:pPr>
    </w:p>
    <w:p w14:paraId="6165E9A7" w14:textId="77777777" w:rsidR="00FF37B4" w:rsidRDefault="00FF37B4" w:rsidP="00AC25F5">
      <w:pPr>
        <w:rPr>
          <w:rFonts w:ascii="AvantGarde Bk BT" w:eastAsia="Questrial" w:hAnsi="AvantGarde Bk BT" w:cs="Arial"/>
          <w:color w:val="000000" w:themeColor="text1"/>
          <w:sz w:val="22"/>
          <w:szCs w:val="22"/>
        </w:rPr>
      </w:pPr>
    </w:p>
    <w:p w14:paraId="7C5176F8" w14:textId="77777777" w:rsidR="00A94389" w:rsidRPr="00437235" w:rsidRDefault="00A94389" w:rsidP="00AC25F5">
      <w:pPr>
        <w:rPr>
          <w:rFonts w:ascii="AvantGarde Bk BT" w:eastAsia="Questrial" w:hAnsi="AvantGarde Bk BT" w:cs="Arial"/>
          <w:color w:val="000000" w:themeColor="text1"/>
          <w:sz w:val="22"/>
          <w:szCs w:val="22"/>
        </w:rPr>
      </w:pPr>
    </w:p>
    <w:p w14:paraId="1DC1A31B" w14:textId="77777777" w:rsidR="00FF37B4" w:rsidRPr="00437235" w:rsidRDefault="00FF37B4" w:rsidP="00AC25F5">
      <w:pPr>
        <w:jc w:val="center"/>
        <w:rPr>
          <w:rFonts w:ascii="AvantGarde Bk BT" w:eastAsia="Questrial" w:hAnsi="AvantGarde Bk BT" w:cs="Arial"/>
          <w:b/>
          <w:color w:val="000000" w:themeColor="text1"/>
          <w:sz w:val="22"/>
          <w:szCs w:val="22"/>
        </w:rPr>
      </w:pPr>
      <w:r w:rsidRPr="00437235">
        <w:rPr>
          <w:rFonts w:ascii="AvantGarde Bk BT" w:eastAsia="Questrial" w:hAnsi="AvantGarde Bk BT" w:cs="Arial"/>
          <w:b/>
          <w:color w:val="000000" w:themeColor="text1"/>
          <w:sz w:val="22"/>
          <w:szCs w:val="22"/>
        </w:rPr>
        <w:t>Dr. Ricardo Villanueva Lomelí</w:t>
      </w:r>
    </w:p>
    <w:p w14:paraId="289B0AD1" w14:textId="77777777" w:rsidR="00FF37B4" w:rsidRPr="00437235" w:rsidRDefault="00FF37B4"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Presidente</w:t>
      </w:r>
    </w:p>
    <w:p w14:paraId="5EFABCC1" w14:textId="77777777" w:rsidR="00FF37B4" w:rsidRPr="00437235" w:rsidRDefault="00FF37B4" w:rsidP="00AC25F5">
      <w:pPr>
        <w:jc w:val="center"/>
        <w:rPr>
          <w:rFonts w:ascii="AvantGarde Bk BT" w:eastAsia="Questrial" w:hAnsi="AvantGarde Bk BT" w:cs="Arial"/>
          <w:color w:val="000000" w:themeColor="text1"/>
          <w:sz w:val="22"/>
          <w:szCs w:val="22"/>
        </w:rPr>
      </w:pPr>
    </w:p>
    <w:p w14:paraId="5428273B" w14:textId="77777777" w:rsidR="00FF37B4" w:rsidRDefault="00FF37B4" w:rsidP="00AC25F5">
      <w:pPr>
        <w:jc w:val="center"/>
        <w:rPr>
          <w:rFonts w:ascii="AvantGarde Bk BT" w:eastAsia="Questrial" w:hAnsi="AvantGarde Bk BT" w:cs="Arial"/>
          <w:color w:val="000000" w:themeColor="text1"/>
          <w:sz w:val="22"/>
          <w:szCs w:val="22"/>
        </w:rPr>
      </w:pPr>
    </w:p>
    <w:p w14:paraId="7A9A2818" w14:textId="77777777" w:rsidR="00E41BB9" w:rsidRPr="00437235" w:rsidRDefault="00E41BB9" w:rsidP="00AC25F5">
      <w:pPr>
        <w:jc w:val="center"/>
        <w:rPr>
          <w:rFonts w:ascii="AvantGarde Bk BT" w:eastAsia="Questrial" w:hAnsi="AvantGarde Bk BT" w:cs="Arial"/>
          <w:color w:val="000000" w:themeColor="text1"/>
          <w:sz w:val="22"/>
          <w:szCs w:val="22"/>
        </w:rPr>
      </w:pPr>
    </w:p>
    <w:p w14:paraId="2375EA96" w14:textId="77777777" w:rsidR="00FF37B4" w:rsidRPr="00437235" w:rsidRDefault="00FF37B4" w:rsidP="00AC25F5">
      <w:pPr>
        <w:jc w:val="center"/>
        <w:rPr>
          <w:rFonts w:ascii="AvantGarde Bk BT" w:eastAsia="Questrial" w:hAnsi="AvantGarde Bk BT" w:cs="Arial"/>
          <w:color w:val="000000" w:themeColor="text1"/>
          <w:sz w:val="22"/>
          <w:szCs w:val="22"/>
        </w:rPr>
      </w:pPr>
    </w:p>
    <w:tbl>
      <w:tblPr>
        <w:tblW w:w="8789" w:type="dxa"/>
        <w:jc w:val="center"/>
        <w:tblLayout w:type="fixed"/>
        <w:tblLook w:val="0400" w:firstRow="0" w:lastRow="0" w:firstColumn="0" w:lastColumn="0" w:noHBand="0" w:noVBand="1"/>
      </w:tblPr>
      <w:tblGrid>
        <w:gridCol w:w="4399"/>
        <w:gridCol w:w="4390"/>
      </w:tblGrid>
      <w:tr w:rsidR="00437235" w:rsidRPr="00437235" w14:paraId="411C34F1" w14:textId="77777777" w:rsidTr="00A94389">
        <w:trPr>
          <w:trHeight w:val="987"/>
          <w:jc w:val="center"/>
        </w:trPr>
        <w:tc>
          <w:tcPr>
            <w:tcW w:w="4399" w:type="dxa"/>
          </w:tcPr>
          <w:p w14:paraId="7DB54266" w14:textId="77777777" w:rsidR="00FF3B26" w:rsidRPr="00437235" w:rsidRDefault="00FF3B26"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Dra. Irma Leticia Leal Moya</w:t>
            </w:r>
          </w:p>
          <w:p w14:paraId="2DC12EF4" w14:textId="77777777" w:rsidR="00FF3B26" w:rsidRPr="00437235" w:rsidRDefault="00FF3B26" w:rsidP="00AC25F5">
            <w:pPr>
              <w:jc w:val="center"/>
              <w:rPr>
                <w:rFonts w:ascii="AvantGarde Bk BT" w:eastAsia="Questrial" w:hAnsi="AvantGarde Bk BT" w:cs="Arial"/>
                <w:color w:val="000000" w:themeColor="text1"/>
                <w:sz w:val="22"/>
                <w:szCs w:val="22"/>
              </w:rPr>
            </w:pPr>
          </w:p>
          <w:p w14:paraId="35DDFD2C" w14:textId="77777777" w:rsidR="00FF3B26" w:rsidRDefault="00FF3B26" w:rsidP="00AC25F5">
            <w:pPr>
              <w:ind w:left="142" w:hanging="15"/>
              <w:jc w:val="center"/>
              <w:rPr>
                <w:rFonts w:ascii="AvantGarde Bk BT" w:eastAsia="Questrial" w:hAnsi="AvantGarde Bk BT" w:cs="Arial"/>
                <w:color w:val="000000" w:themeColor="text1"/>
                <w:sz w:val="22"/>
                <w:szCs w:val="22"/>
              </w:rPr>
            </w:pPr>
          </w:p>
          <w:p w14:paraId="3892CA81" w14:textId="77777777" w:rsidR="00A94389" w:rsidRDefault="00A94389" w:rsidP="00AC25F5">
            <w:pPr>
              <w:ind w:left="142" w:hanging="15"/>
              <w:jc w:val="center"/>
              <w:rPr>
                <w:rFonts w:ascii="AvantGarde Bk BT" w:eastAsia="Questrial" w:hAnsi="AvantGarde Bk BT" w:cs="Arial"/>
                <w:color w:val="000000" w:themeColor="text1"/>
                <w:sz w:val="22"/>
                <w:szCs w:val="22"/>
              </w:rPr>
            </w:pPr>
          </w:p>
          <w:p w14:paraId="67330FB2" w14:textId="77777777" w:rsidR="00A94389" w:rsidRPr="00437235" w:rsidRDefault="00A94389" w:rsidP="00AC25F5">
            <w:pPr>
              <w:ind w:left="142" w:hanging="15"/>
              <w:jc w:val="center"/>
              <w:rPr>
                <w:rFonts w:ascii="AvantGarde Bk BT" w:eastAsia="Questrial" w:hAnsi="AvantGarde Bk BT" w:cs="Arial"/>
                <w:color w:val="000000" w:themeColor="text1"/>
                <w:sz w:val="22"/>
                <w:szCs w:val="22"/>
              </w:rPr>
            </w:pPr>
          </w:p>
        </w:tc>
        <w:tc>
          <w:tcPr>
            <w:tcW w:w="4390" w:type="dxa"/>
          </w:tcPr>
          <w:p w14:paraId="2CEDFD53" w14:textId="77777777" w:rsidR="00FF3B26" w:rsidRPr="00437235" w:rsidRDefault="00FF3B26"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Dr. Carlos Ramiro Ruíz Moreno</w:t>
            </w:r>
          </w:p>
        </w:tc>
      </w:tr>
      <w:tr w:rsidR="00437235" w:rsidRPr="00437235" w14:paraId="4939C77B" w14:textId="77777777" w:rsidTr="00A94389">
        <w:trPr>
          <w:trHeight w:val="987"/>
          <w:jc w:val="center"/>
        </w:trPr>
        <w:tc>
          <w:tcPr>
            <w:tcW w:w="4399" w:type="dxa"/>
          </w:tcPr>
          <w:p w14:paraId="7227C894" w14:textId="77777777" w:rsidR="00FF3B26" w:rsidRPr="00437235" w:rsidRDefault="00FF3B26"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Mtro. Luis Gustavo Padilla Montes</w:t>
            </w:r>
          </w:p>
          <w:p w14:paraId="7B46DD75" w14:textId="77777777" w:rsidR="00FF3B26" w:rsidRPr="00437235" w:rsidRDefault="00FF3B26" w:rsidP="00AC25F5">
            <w:pPr>
              <w:ind w:left="142"/>
              <w:jc w:val="center"/>
              <w:rPr>
                <w:rFonts w:ascii="AvantGarde Bk BT" w:eastAsia="Questrial" w:hAnsi="AvantGarde Bk BT" w:cs="Arial"/>
                <w:color w:val="000000" w:themeColor="text1"/>
                <w:sz w:val="22"/>
                <w:szCs w:val="22"/>
              </w:rPr>
            </w:pPr>
          </w:p>
          <w:p w14:paraId="3B48EF7F" w14:textId="77777777" w:rsidR="00FF3B26" w:rsidRDefault="00FF3B26" w:rsidP="00AC25F5">
            <w:pPr>
              <w:ind w:left="142"/>
              <w:jc w:val="center"/>
              <w:rPr>
                <w:rFonts w:ascii="AvantGarde Bk BT" w:eastAsia="Questrial" w:hAnsi="AvantGarde Bk BT" w:cs="Arial"/>
                <w:color w:val="000000" w:themeColor="text1"/>
                <w:sz w:val="22"/>
                <w:szCs w:val="22"/>
              </w:rPr>
            </w:pPr>
          </w:p>
          <w:p w14:paraId="7D96A973" w14:textId="77777777" w:rsidR="00A94389" w:rsidRDefault="00A94389" w:rsidP="00AC25F5">
            <w:pPr>
              <w:ind w:left="142"/>
              <w:jc w:val="center"/>
              <w:rPr>
                <w:rFonts w:ascii="AvantGarde Bk BT" w:eastAsia="Questrial" w:hAnsi="AvantGarde Bk BT" w:cs="Arial"/>
                <w:color w:val="000000" w:themeColor="text1"/>
                <w:sz w:val="22"/>
                <w:szCs w:val="22"/>
              </w:rPr>
            </w:pPr>
          </w:p>
          <w:p w14:paraId="68AACFE8" w14:textId="77777777" w:rsidR="00A94389" w:rsidRPr="00437235" w:rsidRDefault="00A94389" w:rsidP="00AC25F5">
            <w:pPr>
              <w:ind w:left="142"/>
              <w:jc w:val="center"/>
              <w:rPr>
                <w:rFonts w:ascii="AvantGarde Bk BT" w:eastAsia="Questrial" w:hAnsi="AvantGarde Bk BT" w:cs="Arial"/>
                <w:color w:val="000000" w:themeColor="text1"/>
                <w:sz w:val="22"/>
                <w:szCs w:val="22"/>
              </w:rPr>
            </w:pPr>
          </w:p>
        </w:tc>
        <w:tc>
          <w:tcPr>
            <w:tcW w:w="4390" w:type="dxa"/>
          </w:tcPr>
          <w:p w14:paraId="7BF6E19A" w14:textId="77777777" w:rsidR="00FF3B26" w:rsidRPr="00437235" w:rsidRDefault="00FF3B26"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Mtro. Edgar Enrique Velázquez González</w:t>
            </w:r>
          </w:p>
        </w:tc>
      </w:tr>
      <w:tr w:rsidR="00437235" w:rsidRPr="00437235" w14:paraId="22FA7287" w14:textId="77777777" w:rsidTr="00A94389">
        <w:trPr>
          <w:trHeight w:val="859"/>
          <w:jc w:val="center"/>
        </w:trPr>
        <w:tc>
          <w:tcPr>
            <w:tcW w:w="4399" w:type="dxa"/>
          </w:tcPr>
          <w:p w14:paraId="48A6A14F" w14:textId="77777777" w:rsidR="00FF3B26" w:rsidRPr="00437235" w:rsidRDefault="00FF3B26"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Mtro. Jesús Palafox Yáñez</w:t>
            </w:r>
          </w:p>
          <w:p w14:paraId="5CB52950" w14:textId="77777777" w:rsidR="00FF3B26" w:rsidRDefault="00FF3B26" w:rsidP="00AC25F5">
            <w:pPr>
              <w:ind w:left="142"/>
              <w:jc w:val="center"/>
              <w:rPr>
                <w:rFonts w:ascii="AvantGarde Bk BT" w:eastAsia="Questrial" w:hAnsi="AvantGarde Bk BT" w:cs="Arial"/>
                <w:color w:val="000000" w:themeColor="text1"/>
                <w:sz w:val="22"/>
                <w:szCs w:val="22"/>
              </w:rPr>
            </w:pPr>
          </w:p>
          <w:p w14:paraId="43F6F907" w14:textId="77777777" w:rsidR="00A94389" w:rsidRDefault="00A94389" w:rsidP="00AC25F5">
            <w:pPr>
              <w:ind w:left="142"/>
              <w:jc w:val="center"/>
              <w:rPr>
                <w:rFonts w:ascii="AvantGarde Bk BT" w:eastAsia="Questrial" w:hAnsi="AvantGarde Bk BT" w:cs="Arial"/>
                <w:color w:val="000000" w:themeColor="text1"/>
                <w:sz w:val="22"/>
                <w:szCs w:val="22"/>
              </w:rPr>
            </w:pPr>
          </w:p>
          <w:p w14:paraId="3B87358E" w14:textId="77777777" w:rsidR="00A94389" w:rsidRPr="00437235" w:rsidRDefault="00A94389" w:rsidP="00A94389">
            <w:pPr>
              <w:rPr>
                <w:rFonts w:ascii="AvantGarde Bk BT" w:eastAsia="Questrial" w:hAnsi="AvantGarde Bk BT" w:cs="Arial"/>
                <w:color w:val="000000" w:themeColor="text1"/>
                <w:sz w:val="22"/>
                <w:szCs w:val="22"/>
              </w:rPr>
            </w:pPr>
          </w:p>
        </w:tc>
        <w:tc>
          <w:tcPr>
            <w:tcW w:w="4390" w:type="dxa"/>
          </w:tcPr>
          <w:p w14:paraId="4D1E6AF7" w14:textId="77777777" w:rsidR="00FF3B26" w:rsidRPr="00437235" w:rsidRDefault="00FF3B26"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Dra. Claudia Karina Castellanos Gutiérrez</w:t>
            </w:r>
          </w:p>
        </w:tc>
      </w:tr>
      <w:tr w:rsidR="00A94389" w:rsidRPr="00437235" w14:paraId="0E2E9A6F" w14:textId="77777777" w:rsidTr="00A94389">
        <w:trPr>
          <w:trHeight w:val="707"/>
          <w:jc w:val="center"/>
        </w:trPr>
        <w:tc>
          <w:tcPr>
            <w:tcW w:w="4399" w:type="dxa"/>
          </w:tcPr>
          <w:p w14:paraId="7D0874FD" w14:textId="77777777" w:rsidR="00FF3B26" w:rsidRPr="00437235" w:rsidRDefault="00FF3B26" w:rsidP="00AC25F5">
            <w:pPr>
              <w:ind w:left="142"/>
              <w:jc w:val="center"/>
              <w:rPr>
                <w:rFonts w:ascii="AvantGarde Bk BT" w:eastAsia="Questrial" w:hAnsi="AvantGarde Bk BT" w:cs="Arial"/>
                <w:color w:val="000000" w:themeColor="text1"/>
                <w:sz w:val="22"/>
                <w:szCs w:val="22"/>
              </w:rPr>
            </w:pPr>
          </w:p>
          <w:p w14:paraId="487D06D8" w14:textId="77777777" w:rsidR="00FF3B26" w:rsidRPr="00437235" w:rsidRDefault="00FF3B26"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C. Zoé Elizabeth García Romero</w:t>
            </w:r>
          </w:p>
        </w:tc>
        <w:tc>
          <w:tcPr>
            <w:tcW w:w="4390" w:type="dxa"/>
          </w:tcPr>
          <w:p w14:paraId="7F7C6CE6" w14:textId="77777777" w:rsidR="00FF3B26" w:rsidRPr="00437235" w:rsidRDefault="00FF3B26" w:rsidP="00AC25F5">
            <w:pPr>
              <w:ind w:left="142"/>
              <w:jc w:val="center"/>
              <w:rPr>
                <w:rFonts w:ascii="AvantGarde Bk BT" w:eastAsia="Questrial" w:hAnsi="AvantGarde Bk BT" w:cs="Arial"/>
                <w:color w:val="000000" w:themeColor="text1"/>
                <w:sz w:val="22"/>
                <w:szCs w:val="22"/>
              </w:rPr>
            </w:pPr>
          </w:p>
          <w:p w14:paraId="636AAAFD" w14:textId="77777777" w:rsidR="00FF3B26" w:rsidRPr="00437235" w:rsidRDefault="00FF3B26"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C. Tania Lizbeth Célis Valadez</w:t>
            </w:r>
          </w:p>
        </w:tc>
      </w:tr>
    </w:tbl>
    <w:p w14:paraId="2CE744BB" w14:textId="77777777" w:rsidR="00FF37B4" w:rsidRDefault="00FF37B4" w:rsidP="00AC25F5">
      <w:pPr>
        <w:jc w:val="center"/>
        <w:rPr>
          <w:rFonts w:ascii="AvantGarde Bk BT" w:eastAsia="Questrial" w:hAnsi="AvantGarde Bk BT" w:cs="Arial"/>
          <w:color w:val="000000" w:themeColor="text1"/>
          <w:sz w:val="22"/>
          <w:szCs w:val="22"/>
        </w:rPr>
      </w:pPr>
    </w:p>
    <w:p w14:paraId="1E5FAAC9" w14:textId="77777777" w:rsidR="00A94389" w:rsidRDefault="00A94389" w:rsidP="00AC25F5">
      <w:pPr>
        <w:jc w:val="center"/>
        <w:rPr>
          <w:rFonts w:ascii="AvantGarde Bk BT" w:eastAsia="Questrial" w:hAnsi="AvantGarde Bk BT" w:cs="Arial"/>
          <w:color w:val="000000" w:themeColor="text1"/>
          <w:sz w:val="22"/>
          <w:szCs w:val="22"/>
        </w:rPr>
      </w:pPr>
    </w:p>
    <w:p w14:paraId="2686A625" w14:textId="77777777" w:rsidR="00A94389" w:rsidRPr="00437235" w:rsidRDefault="00A94389" w:rsidP="00AC25F5">
      <w:pPr>
        <w:jc w:val="center"/>
        <w:rPr>
          <w:rFonts w:ascii="AvantGarde Bk BT" w:eastAsia="Questrial" w:hAnsi="AvantGarde Bk BT" w:cs="Arial"/>
          <w:color w:val="000000" w:themeColor="text1"/>
          <w:sz w:val="22"/>
          <w:szCs w:val="22"/>
        </w:rPr>
      </w:pPr>
    </w:p>
    <w:p w14:paraId="3F447A72" w14:textId="77777777" w:rsidR="00FF37B4" w:rsidRPr="00437235" w:rsidRDefault="00FF37B4" w:rsidP="00AC25F5">
      <w:pPr>
        <w:jc w:val="center"/>
        <w:rPr>
          <w:rFonts w:ascii="AvantGarde Bk BT" w:eastAsia="Questrial" w:hAnsi="AvantGarde Bk BT" w:cs="Arial"/>
          <w:color w:val="000000" w:themeColor="text1"/>
          <w:sz w:val="22"/>
          <w:szCs w:val="22"/>
        </w:rPr>
      </w:pPr>
    </w:p>
    <w:p w14:paraId="411A5050" w14:textId="77777777" w:rsidR="00FF37B4" w:rsidRPr="00437235" w:rsidRDefault="00FF37B4" w:rsidP="00AC25F5">
      <w:pPr>
        <w:jc w:val="center"/>
        <w:rPr>
          <w:rFonts w:ascii="AvantGarde Bk BT" w:eastAsia="Questrial" w:hAnsi="AvantGarde Bk BT" w:cs="Arial"/>
          <w:b/>
          <w:color w:val="000000" w:themeColor="text1"/>
          <w:sz w:val="22"/>
          <w:szCs w:val="22"/>
        </w:rPr>
      </w:pPr>
      <w:r w:rsidRPr="00437235">
        <w:rPr>
          <w:rFonts w:ascii="AvantGarde Bk BT" w:eastAsia="Questrial" w:hAnsi="AvantGarde Bk BT" w:cs="Arial"/>
          <w:b/>
          <w:color w:val="000000" w:themeColor="text1"/>
          <w:sz w:val="22"/>
          <w:szCs w:val="22"/>
        </w:rPr>
        <w:t>Mtro. Guillermo Arturo Gómez Mata</w:t>
      </w:r>
    </w:p>
    <w:p w14:paraId="0A2942A1" w14:textId="5FBF96BA" w:rsidR="0053632F" w:rsidRPr="00437235" w:rsidRDefault="00FF37B4" w:rsidP="00AC25F5">
      <w:pPr>
        <w:jc w:val="center"/>
        <w:rPr>
          <w:rFonts w:ascii="AvantGarde Bk BT" w:eastAsia="Questrial" w:hAnsi="AvantGarde Bk BT" w:cs="Arial"/>
          <w:color w:val="000000" w:themeColor="text1"/>
          <w:sz w:val="22"/>
          <w:szCs w:val="22"/>
        </w:rPr>
      </w:pPr>
      <w:r w:rsidRPr="00437235">
        <w:rPr>
          <w:rFonts w:ascii="AvantGarde Bk BT" w:eastAsia="Questrial" w:hAnsi="AvantGarde Bk BT" w:cs="Arial"/>
          <w:color w:val="000000" w:themeColor="text1"/>
          <w:sz w:val="22"/>
          <w:szCs w:val="22"/>
        </w:rPr>
        <w:t xml:space="preserve">Secretario de Actas y Acuerdos </w:t>
      </w:r>
    </w:p>
    <w:sectPr w:rsidR="0053632F" w:rsidRPr="00437235" w:rsidSect="00DC26DB">
      <w:headerReference w:type="even" r:id="rId8"/>
      <w:headerReference w:type="default" r:id="rId9"/>
      <w:footerReference w:type="even" r:id="rId10"/>
      <w:footerReference w:type="default" r:id="rId11"/>
      <w:headerReference w:type="first" r:id="rId12"/>
      <w:footerReference w:type="first" r:id="rId13"/>
      <w:pgSz w:w="12240" w:h="15840"/>
      <w:pgMar w:top="2659" w:right="1894" w:bottom="1418"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C1AF" w14:textId="77777777" w:rsidR="004B5212" w:rsidRDefault="004B5212">
      <w:r>
        <w:separator/>
      </w:r>
    </w:p>
  </w:endnote>
  <w:endnote w:type="continuationSeparator" w:id="0">
    <w:p w14:paraId="2D4172FB" w14:textId="77777777" w:rsidR="004B5212" w:rsidRDefault="004B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Calibri"/>
    <w:panose1 w:val="020B0604020202020204"/>
    <w:charset w:val="00"/>
    <w:family w:val="swiss"/>
    <w:pitch w:val="variable"/>
    <w:sig w:usb0="00000087" w:usb1="00000000" w:usb2="00000000" w:usb3="00000000" w:csb0="0000001B" w:csb1="00000000"/>
  </w:font>
  <w:font w:name="Questrial">
    <w:altName w:val="Times New Roman"/>
    <w:panose1 w:val="00000000000000000000"/>
    <w:charset w:val="4D"/>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AVANT GARDE BOOK BT">
    <w:panose1 w:val="020B0402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19C0" w14:textId="77777777" w:rsidR="00067E23" w:rsidRDefault="00067E23">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07F8" w14:textId="77777777" w:rsidR="00DC26DB" w:rsidRDefault="00DC26DB">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p>
  <w:p w14:paraId="541BE90A" w14:textId="36400B01" w:rsidR="00067E23" w:rsidRDefault="00067E23">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sidRPr="00437235">
      <w:rPr>
        <w:rFonts w:ascii="Times New Roman" w:hAnsi="Times New Roman"/>
        <w:color w:val="000000"/>
        <w:sz w:val="17"/>
        <w:szCs w:val="17"/>
      </w:rPr>
      <w:t xml:space="preserve">Página </w:t>
    </w:r>
    <w:r w:rsidRPr="00437235">
      <w:rPr>
        <w:rFonts w:ascii="Times New Roman" w:hAnsi="Times New Roman"/>
        <w:color w:val="000000"/>
        <w:sz w:val="17"/>
        <w:szCs w:val="17"/>
      </w:rPr>
      <w:fldChar w:fldCharType="begin"/>
    </w:r>
    <w:r w:rsidRPr="00437235">
      <w:rPr>
        <w:rFonts w:ascii="Times New Roman" w:hAnsi="Times New Roman"/>
        <w:color w:val="000000"/>
        <w:sz w:val="17"/>
        <w:szCs w:val="17"/>
      </w:rPr>
      <w:instrText>PAGE</w:instrText>
    </w:r>
    <w:r w:rsidRPr="00437235">
      <w:rPr>
        <w:rFonts w:ascii="Times New Roman" w:hAnsi="Times New Roman"/>
        <w:color w:val="000000"/>
        <w:sz w:val="17"/>
        <w:szCs w:val="17"/>
      </w:rPr>
      <w:fldChar w:fldCharType="separate"/>
    </w:r>
    <w:r w:rsidR="008A311B" w:rsidRPr="00437235">
      <w:rPr>
        <w:rFonts w:ascii="Times New Roman" w:hAnsi="Times New Roman"/>
        <w:color w:val="000000"/>
        <w:sz w:val="17"/>
        <w:szCs w:val="17"/>
      </w:rPr>
      <w:t>13</w:t>
    </w:r>
    <w:r w:rsidRPr="00437235">
      <w:rPr>
        <w:rFonts w:ascii="Times New Roman" w:hAnsi="Times New Roman"/>
        <w:color w:val="000000"/>
        <w:sz w:val="17"/>
        <w:szCs w:val="17"/>
      </w:rPr>
      <w:fldChar w:fldCharType="end"/>
    </w:r>
    <w:r w:rsidRPr="00437235">
      <w:rPr>
        <w:rFonts w:ascii="Times New Roman" w:hAnsi="Times New Roman"/>
        <w:color w:val="000000"/>
        <w:sz w:val="17"/>
        <w:szCs w:val="17"/>
      </w:rPr>
      <w:t xml:space="preserve"> de </w:t>
    </w:r>
    <w:r w:rsidRPr="00437235">
      <w:rPr>
        <w:rFonts w:ascii="Times New Roman" w:hAnsi="Times New Roman"/>
        <w:color w:val="000000"/>
        <w:sz w:val="17"/>
        <w:szCs w:val="17"/>
      </w:rPr>
      <w:fldChar w:fldCharType="begin"/>
    </w:r>
    <w:r w:rsidRPr="00437235">
      <w:rPr>
        <w:rFonts w:ascii="Times New Roman" w:hAnsi="Times New Roman"/>
        <w:color w:val="000000"/>
        <w:sz w:val="17"/>
        <w:szCs w:val="17"/>
      </w:rPr>
      <w:instrText>NUMPAGES</w:instrText>
    </w:r>
    <w:r w:rsidRPr="00437235">
      <w:rPr>
        <w:rFonts w:ascii="Times New Roman" w:hAnsi="Times New Roman"/>
        <w:color w:val="000000"/>
        <w:sz w:val="17"/>
        <w:szCs w:val="17"/>
      </w:rPr>
      <w:fldChar w:fldCharType="separate"/>
    </w:r>
    <w:r w:rsidR="008A311B" w:rsidRPr="00437235">
      <w:rPr>
        <w:rFonts w:ascii="Times New Roman" w:hAnsi="Times New Roman"/>
        <w:color w:val="000000"/>
        <w:sz w:val="17"/>
        <w:szCs w:val="17"/>
      </w:rPr>
      <w:t>13</w:t>
    </w:r>
    <w:r w:rsidRPr="00437235">
      <w:rPr>
        <w:rFonts w:ascii="Times New Roman" w:hAnsi="Times New Roman"/>
        <w:color w:val="000000"/>
        <w:sz w:val="17"/>
        <w:szCs w:val="17"/>
      </w:rPr>
      <w:fldChar w:fldCharType="end"/>
    </w:r>
  </w:p>
  <w:p w14:paraId="4DC7FA93" w14:textId="77777777" w:rsidR="00067E23" w:rsidRDefault="00067E23">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Times New Roman" w:hAnsi="Times New Roman"/>
        <w:color w:val="000000"/>
        <w:sz w:val="17"/>
        <w:szCs w:val="17"/>
      </w:rPr>
      <w:t xml:space="preserve">Av. Juárez No. 976, Edificio de la Rectoría General, Piso 5, Colonia Centro C.P. 44100. Guadalajara, Jalisco. México. </w:t>
    </w:r>
  </w:p>
  <w:p w14:paraId="0BE4C05B" w14:textId="77777777" w:rsidR="00067E23" w:rsidRDefault="00067E23">
    <w:pPr>
      <w:pBdr>
        <w:top w:val="nil"/>
        <w:left w:val="nil"/>
        <w:bottom w:val="nil"/>
        <w:right w:val="nil"/>
        <w:between w:val="nil"/>
      </w:pBdr>
      <w:tabs>
        <w:tab w:val="center" w:pos="4419"/>
        <w:tab w:val="right" w:pos="8838"/>
      </w:tabs>
      <w:spacing w:line="276" w:lineRule="auto"/>
      <w:jc w:val="center"/>
      <w:rPr>
        <w:rFonts w:ascii="Times New Roman" w:hAnsi="Times New Roman"/>
        <w:color w:val="000000"/>
        <w:sz w:val="17"/>
        <w:szCs w:val="17"/>
      </w:rPr>
    </w:pPr>
    <w:r>
      <w:rPr>
        <w:rFonts w:ascii="Times New Roman" w:hAnsi="Times New Roman"/>
        <w:color w:val="000000"/>
        <w:sz w:val="17"/>
        <w:szCs w:val="17"/>
      </w:rPr>
      <w:t>Tel. [52] (33) 3134 2222, Exts. 12428, 12243, 12420 y 12457  Tel. dir. 3134 2243 Fax 3134 2278</w:t>
    </w:r>
  </w:p>
  <w:p w14:paraId="22F1FF4C" w14:textId="7385906E" w:rsidR="00067E23" w:rsidRPr="00DC26DB" w:rsidRDefault="00067E23" w:rsidP="00DC26DB">
    <w:pPr>
      <w:pBdr>
        <w:top w:val="nil"/>
        <w:left w:val="nil"/>
        <w:bottom w:val="nil"/>
        <w:right w:val="nil"/>
        <w:between w:val="nil"/>
      </w:pBdr>
      <w:tabs>
        <w:tab w:val="center" w:pos="4419"/>
        <w:tab w:val="right" w:pos="8838"/>
      </w:tabs>
      <w:spacing w:line="276" w:lineRule="auto"/>
      <w:jc w:val="center"/>
      <w:rPr>
        <w:rFonts w:ascii="Times New Roman" w:hAnsi="Times New Roman"/>
        <w:b/>
        <w:color w:val="000000"/>
        <w:sz w:val="17"/>
        <w:szCs w:val="17"/>
      </w:rPr>
    </w:pPr>
    <w:r>
      <w:rPr>
        <w:rFonts w:ascii="Times New Roman" w:hAnsi="Times New Roman"/>
        <w:b/>
        <w:color w:val="000000"/>
        <w:sz w:val="17"/>
        <w:szCs w:val="17"/>
      </w:rPr>
      <w:t>www.hcgu.udg.mx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3909" w14:textId="77777777" w:rsidR="00067E23" w:rsidRDefault="00067E2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CDA9" w14:textId="77777777" w:rsidR="004B5212" w:rsidRDefault="004B5212">
      <w:r>
        <w:separator/>
      </w:r>
    </w:p>
  </w:footnote>
  <w:footnote w:type="continuationSeparator" w:id="0">
    <w:p w14:paraId="46C6EEDB" w14:textId="77777777" w:rsidR="004B5212" w:rsidRDefault="004B5212">
      <w:r>
        <w:continuationSeparator/>
      </w:r>
    </w:p>
  </w:footnote>
  <w:footnote w:id="1">
    <w:p w14:paraId="431D1FE7" w14:textId="6366A489" w:rsidR="00067E23" w:rsidRPr="00437235" w:rsidRDefault="00067E23" w:rsidP="00437235">
      <w:pPr>
        <w:pStyle w:val="Textonotapie"/>
        <w:jc w:val="both"/>
        <w:rPr>
          <w:rFonts w:ascii="AVANT GARDE BOOK BT" w:hAnsi="AVANT GARDE BOOK BT"/>
          <w:sz w:val="16"/>
          <w:szCs w:val="16"/>
        </w:rPr>
      </w:pPr>
      <w:r w:rsidRPr="00437235">
        <w:rPr>
          <w:rStyle w:val="Refdenotaalpie"/>
          <w:rFonts w:ascii="AVANT GARDE BOOK BT" w:hAnsi="AVANT GARDE BOOK BT"/>
          <w:sz w:val="16"/>
          <w:szCs w:val="16"/>
        </w:rPr>
        <w:footnoteRef/>
      </w:r>
      <w:r w:rsidRPr="00437235">
        <w:rPr>
          <w:rFonts w:ascii="AVANT GARDE BOOK BT" w:hAnsi="AVANT GARDE BOOK BT"/>
          <w:sz w:val="16"/>
          <w:szCs w:val="16"/>
        </w:rPr>
        <w:t xml:space="preserve"> Organización Internacional del Trabajo, Normas internacionales del trabajo sobre la seguridad social. Obtenido de </w:t>
      </w:r>
      <w:hyperlink r:id="rId1" w:history="1">
        <w:r w:rsidRPr="00437235">
          <w:rPr>
            <w:rStyle w:val="Hipervnculo"/>
            <w:rFonts w:ascii="AVANT GARDE BOOK BT" w:hAnsi="AVANT GARDE BOOK BT"/>
            <w:sz w:val="16"/>
            <w:szCs w:val="16"/>
          </w:rPr>
          <w:t>https://www.ilo.org/global/standards/subjects-covered-by-international-labour-standards/social-security/lang--es/index.htm</w:t>
        </w:r>
      </w:hyperlink>
      <w:r w:rsidRPr="00437235">
        <w:rPr>
          <w:rFonts w:ascii="AVANT GARDE BOOK BT" w:hAnsi="AVANT GARDE BOOK BT"/>
          <w:sz w:val="16"/>
          <w:szCs w:val="16"/>
        </w:rPr>
        <w:t xml:space="preserve"> </w:t>
      </w:r>
    </w:p>
  </w:footnote>
  <w:footnote w:id="2">
    <w:p w14:paraId="4864941C" w14:textId="517774EF" w:rsidR="00067E23" w:rsidRPr="00437235" w:rsidRDefault="00067E23" w:rsidP="00847E55">
      <w:pPr>
        <w:pStyle w:val="Textonotapie"/>
        <w:jc w:val="both"/>
        <w:rPr>
          <w:rFonts w:ascii="AVANT GARDE BOOK BT" w:hAnsi="AVANT GARDE BOOK BT"/>
          <w:sz w:val="16"/>
          <w:szCs w:val="16"/>
        </w:rPr>
      </w:pPr>
      <w:r w:rsidRPr="00437235">
        <w:rPr>
          <w:rStyle w:val="Refdenotaalpie"/>
          <w:rFonts w:ascii="AVANT GARDE BOOK BT" w:hAnsi="AVANT GARDE BOOK BT"/>
          <w:sz w:val="16"/>
          <w:szCs w:val="16"/>
        </w:rPr>
        <w:footnoteRef/>
      </w:r>
      <w:r w:rsidRPr="00437235">
        <w:rPr>
          <w:rFonts w:ascii="AVANT GARDE BOOK BT" w:hAnsi="AVANT GARDE BOOK BT"/>
          <w:sz w:val="16"/>
          <w:szCs w:val="16"/>
        </w:rPr>
        <w:t xml:space="preserve"> Dictamen número II/2023/639, aprobado por el Consejo General Universitario el 15 de diciembre de 2023. Obtenido de </w:t>
      </w:r>
      <w:hyperlink r:id="rId2" w:history="1">
        <w:r w:rsidRPr="00437235">
          <w:rPr>
            <w:rStyle w:val="Hipervnculo"/>
            <w:rFonts w:ascii="AVANT GARDE BOOK BT" w:hAnsi="AVANT GARDE BOOK BT"/>
            <w:sz w:val="16"/>
            <w:szCs w:val="16"/>
          </w:rPr>
          <w:t>http://www.hcgu.udg.mx/sites/default/files/sesiones_cgu/2023-2024/II.%20Hacienda/2023-12-15%2000%3A00%3A00/hac639.pdf</w:t>
        </w:r>
      </w:hyperlink>
      <w:r w:rsidRPr="00437235">
        <w:rPr>
          <w:rFonts w:ascii="AVANT GARDE BOOK BT" w:hAnsi="AVANT GARDE BOOK BT"/>
          <w:sz w:val="16"/>
          <w:szCs w:val="16"/>
        </w:rPr>
        <w:t xml:space="preserve"> </w:t>
      </w:r>
    </w:p>
  </w:footnote>
  <w:footnote w:id="3">
    <w:p w14:paraId="6A252526" w14:textId="77777777" w:rsidR="00067E23" w:rsidRPr="00437235" w:rsidRDefault="00067E23" w:rsidP="00847E55">
      <w:pPr>
        <w:pStyle w:val="Textonotapie"/>
        <w:jc w:val="both"/>
        <w:rPr>
          <w:rFonts w:ascii="AVANT GARDE BOOK BT" w:hAnsi="AVANT GARDE BOOK BT"/>
          <w:sz w:val="16"/>
          <w:szCs w:val="16"/>
        </w:rPr>
      </w:pPr>
      <w:r w:rsidRPr="00437235">
        <w:rPr>
          <w:rStyle w:val="Refdenotaalpie"/>
          <w:rFonts w:ascii="AVANT GARDE BOOK BT" w:hAnsi="AVANT GARDE BOOK BT"/>
          <w:sz w:val="16"/>
          <w:szCs w:val="16"/>
        </w:rPr>
        <w:footnoteRef/>
      </w:r>
      <w:r w:rsidRPr="00437235">
        <w:rPr>
          <w:rFonts w:ascii="AVANT GARDE BOOK BT" w:hAnsi="AVANT GARDE BOOK BT"/>
          <w:sz w:val="16"/>
          <w:szCs w:val="16"/>
        </w:rPr>
        <w:t xml:space="preserve"> </w:t>
      </w:r>
      <w:hyperlink r:id="rId3" w:history="1">
        <w:r w:rsidRPr="00437235">
          <w:rPr>
            <w:rStyle w:val="Hipervnculo"/>
            <w:rFonts w:ascii="AVANT GARDE BOOK BT" w:hAnsi="AVANT GARDE BOOK BT"/>
            <w:sz w:val="16"/>
            <w:szCs w:val="16"/>
          </w:rPr>
          <w:t>https://www.udg.mx/es/noticia/celebran-20-anos-de-la-reforma-al-sistema-de-pensiones-y-jubilaciones-de-la-udeg</w:t>
        </w:r>
      </w:hyperlink>
      <w:r w:rsidRPr="00437235">
        <w:rPr>
          <w:rFonts w:ascii="AVANT GARDE BOOK BT" w:hAnsi="AVANT GARDE BOOK BT"/>
          <w:sz w:val="16"/>
          <w:szCs w:val="16"/>
        </w:rPr>
        <w:t xml:space="preserve"> </w:t>
      </w:r>
    </w:p>
  </w:footnote>
  <w:footnote w:id="4">
    <w:p w14:paraId="1D1B235D" w14:textId="77777777" w:rsidR="00067E23" w:rsidRPr="00847E55" w:rsidRDefault="00067E23" w:rsidP="00847E55">
      <w:pPr>
        <w:pStyle w:val="Textonotapie"/>
        <w:ind w:hanging="2"/>
        <w:jc w:val="both"/>
        <w:rPr>
          <w:rFonts w:cstheme="minorHAnsi"/>
          <w:sz w:val="16"/>
          <w:szCs w:val="16"/>
        </w:rPr>
      </w:pPr>
      <w:r w:rsidRPr="00437235">
        <w:rPr>
          <w:rStyle w:val="Refdenotaalpie"/>
          <w:rFonts w:ascii="AVANT GARDE BOOK BT" w:hAnsi="AVANT GARDE BOOK BT" w:cstheme="minorHAnsi"/>
          <w:sz w:val="16"/>
          <w:szCs w:val="16"/>
        </w:rPr>
        <w:footnoteRef/>
      </w:r>
      <w:r w:rsidRPr="00437235">
        <w:rPr>
          <w:rFonts w:ascii="AVANT GARDE BOOK BT" w:hAnsi="AVANT GARDE BOOK BT" w:cstheme="minorHAnsi"/>
          <w:sz w:val="16"/>
          <w:szCs w:val="16"/>
        </w:rPr>
        <w:t xml:space="preserve"> Asociación Nacional de Universidades e Instituciones de Educación Superior. (2018). Visión y acción 2030. Propuesta de la ANUIES para renovar la educación superior en México. En </w:t>
      </w:r>
      <w:r w:rsidRPr="00437235">
        <w:rPr>
          <w:rFonts w:ascii="AVANT GARDE BOOK BT" w:hAnsi="AVANT GARDE BOOK BT" w:cstheme="minorHAnsi"/>
          <w:i/>
          <w:iCs/>
          <w:sz w:val="16"/>
          <w:szCs w:val="16"/>
        </w:rPr>
        <w:t>2.5 Financiamiento</w:t>
      </w:r>
      <w:r w:rsidRPr="00437235">
        <w:rPr>
          <w:rFonts w:ascii="AVANT GARDE BOOK BT" w:hAnsi="AVANT GARDE BOOK BT" w:cstheme="minorHAnsi"/>
          <w:sz w:val="16"/>
          <w:szCs w:val="16"/>
        </w:rPr>
        <w:t xml:space="preserve"> (Primera edición ed., págs. 86-100). Ciudad de México: ANUIES. Obtenido de </w:t>
      </w:r>
      <w:hyperlink r:id="rId4" w:history="1">
        <w:r w:rsidRPr="00437235">
          <w:rPr>
            <w:rStyle w:val="Hipervnculo"/>
            <w:rFonts w:ascii="AVANT GARDE BOOK BT" w:hAnsi="AVANT GARDE BOOK BT" w:cstheme="minorHAnsi"/>
            <w:sz w:val="16"/>
            <w:szCs w:val="16"/>
          </w:rPr>
          <w:t>http://www.anuies.mx/media/docs/avisos/pdf/VISION_Y_ACCION_2030.pdf</w:t>
        </w:r>
      </w:hyperlink>
    </w:p>
  </w:footnote>
  <w:footnote w:id="5">
    <w:p w14:paraId="35287516" w14:textId="77777777" w:rsidR="00067E23" w:rsidRPr="00437235" w:rsidRDefault="00067E23" w:rsidP="00847E55">
      <w:pPr>
        <w:pStyle w:val="Textonotapie"/>
        <w:ind w:hanging="2"/>
        <w:jc w:val="both"/>
        <w:rPr>
          <w:rFonts w:ascii="AVANT GARDE BOOK BT" w:hAnsi="AVANT GARDE BOOK BT" w:cstheme="minorHAnsi"/>
          <w:sz w:val="16"/>
          <w:szCs w:val="16"/>
        </w:rPr>
      </w:pPr>
      <w:r w:rsidRPr="00437235">
        <w:rPr>
          <w:rStyle w:val="Refdenotaalpie"/>
          <w:rFonts w:ascii="AVANT GARDE BOOK BT" w:hAnsi="AVANT GARDE BOOK BT" w:cstheme="minorHAnsi"/>
          <w:sz w:val="16"/>
          <w:szCs w:val="16"/>
        </w:rPr>
        <w:footnoteRef/>
      </w:r>
      <w:r w:rsidRPr="00437235">
        <w:rPr>
          <w:rFonts w:ascii="AVANT GARDE BOOK BT" w:hAnsi="AVANT GARDE BOOK BT" w:cstheme="minorHAnsi"/>
          <w:sz w:val="16"/>
          <w:szCs w:val="16"/>
        </w:rPr>
        <w:t xml:space="preserve">Asociación Nacional de Universidades e Instituciones de Educación Superior. (2018). Visión y acción 2030. Propuesta de la ANUIES para renovar la educación superior en México. En </w:t>
      </w:r>
      <w:r w:rsidRPr="00437235">
        <w:rPr>
          <w:rFonts w:ascii="AVANT GARDE BOOK BT" w:hAnsi="AVANT GARDE BOOK BT" w:cstheme="minorHAnsi"/>
          <w:i/>
          <w:iCs/>
          <w:sz w:val="16"/>
          <w:szCs w:val="16"/>
        </w:rPr>
        <w:t>4.4 Ejercicio pleno de la responsabilidad social</w:t>
      </w:r>
      <w:r w:rsidRPr="00437235">
        <w:rPr>
          <w:rFonts w:ascii="AVANT GARDE BOOK BT" w:hAnsi="AVANT GARDE BOOK BT" w:cstheme="minorHAnsi"/>
          <w:sz w:val="16"/>
          <w:szCs w:val="16"/>
        </w:rPr>
        <w:t xml:space="preserve"> (Primera edición ed., págs. 136-137). Ciudad de México: ANUIES. Obtenido de </w:t>
      </w:r>
      <w:hyperlink r:id="rId5" w:history="1">
        <w:r w:rsidRPr="00437235">
          <w:rPr>
            <w:rStyle w:val="Hipervnculo"/>
            <w:rFonts w:ascii="AVANT GARDE BOOK BT" w:hAnsi="AVANT GARDE BOOK BT" w:cstheme="minorHAnsi"/>
            <w:sz w:val="16"/>
            <w:szCs w:val="16"/>
          </w:rPr>
          <w:t>http://www.anuies.mx/media/docs/avisos/pdf/VISION_Y_ACCION_2030.pdf</w:t>
        </w:r>
      </w:hyperlink>
    </w:p>
  </w:footnote>
  <w:footnote w:id="6">
    <w:p w14:paraId="3A9BF756" w14:textId="77777777" w:rsidR="00067E23" w:rsidRPr="00847E55" w:rsidRDefault="00067E23" w:rsidP="00847E55">
      <w:pPr>
        <w:pStyle w:val="Textonotapie"/>
        <w:ind w:hanging="2"/>
        <w:jc w:val="both"/>
        <w:rPr>
          <w:rFonts w:cstheme="minorHAnsi"/>
          <w:sz w:val="16"/>
          <w:szCs w:val="16"/>
        </w:rPr>
      </w:pPr>
      <w:r w:rsidRPr="00437235">
        <w:rPr>
          <w:rStyle w:val="Refdenotaalpie"/>
          <w:rFonts w:ascii="AVANT GARDE BOOK BT" w:hAnsi="AVANT GARDE BOOK BT" w:cstheme="minorHAnsi"/>
          <w:sz w:val="16"/>
          <w:szCs w:val="16"/>
        </w:rPr>
        <w:footnoteRef/>
      </w:r>
      <w:r w:rsidRPr="00437235">
        <w:rPr>
          <w:rFonts w:ascii="AVANT GARDE BOOK BT" w:hAnsi="AVANT GARDE BOOK BT" w:cstheme="minorHAnsi"/>
          <w:sz w:val="16"/>
          <w:szCs w:val="16"/>
        </w:rPr>
        <w:t xml:space="preserve"> Universidad de Guadalajara. (2019). </w:t>
      </w:r>
      <w:r w:rsidRPr="00437235">
        <w:rPr>
          <w:rFonts w:ascii="AVANT GARDE BOOK BT" w:hAnsi="AVANT GARDE BOOK BT" w:cstheme="minorHAnsi"/>
          <w:i/>
          <w:iCs/>
          <w:sz w:val="16"/>
          <w:szCs w:val="16"/>
        </w:rPr>
        <w:t>Plan de Desarrollo Institucional 2019 - 2025. Visión 2030.</w:t>
      </w:r>
      <w:r w:rsidRPr="00437235">
        <w:rPr>
          <w:rFonts w:ascii="AVANT GARDE BOOK BT" w:hAnsi="AVANT GARDE BOOK BT" w:cstheme="minorHAnsi"/>
          <w:sz w:val="16"/>
          <w:szCs w:val="16"/>
        </w:rPr>
        <w:t xml:space="preserve"> Guadalajara: Universidad de Guadalajara. Obtenido de </w:t>
      </w:r>
      <w:hyperlink r:id="rId6" w:history="1">
        <w:r w:rsidRPr="00437235">
          <w:rPr>
            <w:rStyle w:val="Hipervnculo"/>
            <w:rFonts w:ascii="AVANT GARDE BOOK BT" w:hAnsi="AVANT GARDE BOOK BT" w:cstheme="minorHAnsi"/>
            <w:sz w:val="16"/>
            <w:szCs w:val="16"/>
          </w:rPr>
          <w:t>https://www.udg.mx/sites/default/files/adjuntos/pdi_2019-2025.pdf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C4D9" w14:textId="77777777" w:rsidR="00067E23" w:rsidRDefault="00067E2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C86F" w14:textId="77777777" w:rsidR="00067E23" w:rsidRDefault="00067E23">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r>
      <w:rPr>
        <w:noProof/>
        <w:lang w:val="en-US" w:eastAsia="en-US"/>
      </w:rPr>
      <w:drawing>
        <wp:anchor distT="0" distB="0" distL="0" distR="0" simplePos="0" relativeHeight="251659264" behindDoc="1" locked="0" layoutInCell="1" hidden="0" allowOverlap="1" wp14:anchorId="5E7E8157" wp14:editId="3634CBD6">
          <wp:simplePos x="0" y="0"/>
          <wp:positionH relativeFrom="column">
            <wp:posOffset>-1079461</wp:posOffset>
          </wp:positionH>
          <wp:positionV relativeFrom="paragraph">
            <wp:posOffset>-481328</wp:posOffset>
          </wp:positionV>
          <wp:extent cx="7752522" cy="1622066"/>
          <wp:effectExtent l="0" t="0" r="0" b="0"/>
          <wp:wrapNone/>
          <wp:docPr id="3"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7752522" cy="1622066"/>
                  </a:xfrm>
                  <a:prstGeom prst="rect">
                    <a:avLst/>
                  </a:prstGeom>
                  <a:ln/>
                </pic:spPr>
              </pic:pic>
            </a:graphicData>
          </a:graphic>
        </wp:anchor>
      </w:drawing>
    </w:r>
  </w:p>
  <w:p w14:paraId="14CF424A" w14:textId="77777777" w:rsidR="00067E23" w:rsidRDefault="00067E23">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6E2EBD03" w14:textId="77777777" w:rsidR="00067E23" w:rsidRDefault="00067E23">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12161BC5" w14:textId="77777777" w:rsidR="00067E23" w:rsidRDefault="00067E23">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1D4C7DC7" w14:textId="77777777" w:rsidR="00437235" w:rsidRDefault="00437235" w:rsidP="00437235">
    <w:pPr>
      <w:pStyle w:val="Encabezado"/>
      <w:ind w:left="0" w:hanging="2"/>
      <w:jc w:val="right"/>
      <w:rPr>
        <w:rFonts w:ascii="AvantGarde Bk BT" w:hAnsi="AvantGarde Bk BT"/>
        <w:noProof/>
        <w:sz w:val="21"/>
        <w:szCs w:val="21"/>
        <w:lang w:val="es-ES" w:eastAsia="es-MX"/>
      </w:rPr>
    </w:pPr>
  </w:p>
  <w:p w14:paraId="009426F7" w14:textId="075E19F9" w:rsidR="00437235" w:rsidRPr="00437235" w:rsidRDefault="00437235" w:rsidP="00437235">
    <w:pPr>
      <w:pStyle w:val="Encabezado"/>
      <w:ind w:left="0" w:hanging="2"/>
      <w:jc w:val="right"/>
      <w:rPr>
        <w:rFonts w:ascii="AvantGarde Bk BT" w:hAnsi="AvantGarde Bk BT"/>
        <w:noProof/>
        <w:color w:val="000000" w:themeColor="text1"/>
        <w:sz w:val="21"/>
        <w:szCs w:val="21"/>
        <w:lang w:val="es-ES" w:eastAsia="es-MX"/>
      </w:rPr>
    </w:pPr>
    <w:r w:rsidRPr="00437235">
      <w:rPr>
        <w:rFonts w:ascii="AvantGarde Bk BT" w:hAnsi="AvantGarde Bk BT"/>
        <w:noProof/>
        <w:color w:val="000000" w:themeColor="text1"/>
        <w:sz w:val="21"/>
        <w:szCs w:val="21"/>
        <w:lang w:val="es-ES" w:eastAsia="es-MX"/>
      </w:rPr>
      <w:t>Exp. 021</w:t>
    </w:r>
  </w:p>
  <w:p w14:paraId="35712FCC" w14:textId="1A81F9F0" w:rsidR="00067E23" w:rsidRPr="00437235" w:rsidRDefault="00067E23" w:rsidP="00437235">
    <w:pPr>
      <w:pBdr>
        <w:top w:val="nil"/>
        <w:left w:val="nil"/>
        <w:bottom w:val="nil"/>
        <w:right w:val="nil"/>
        <w:between w:val="nil"/>
      </w:pBdr>
      <w:tabs>
        <w:tab w:val="center" w:pos="4419"/>
        <w:tab w:val="right" w:pos="8838"/>
      </w:tabs>
      <w:ind w:right="-2"/>
      <w:jc w:val="right"/>
      <w:rPr>
        <w:rFonts w:ascii="AVANT GARDE BOOK BT" w:eastAsia="Questrial" w:hAnsi="AVANT GARDE BOOK BT" w:cs="Questrial"/>
        <w:color w:val="000000" w:themeColor="text1"/>
        <w:sz w:val="21"/>
        <w:szCs w:val="21"/>
      </w:rPr>
    </w:pPr>
    <w:r w:rsidRPr="00437235">
      <w:rPr>
        <w:rFonts w:ascii="AVANT GARDE BOOK BT" w:eastAsia="Questrial" w:hAnsi="AVANT GARDE BOOK BT" w:cs="Questrial"/>
        <w:color w:val="000000" w:themeColor="text1"/>
        <w:sz w:val="21"/>
        <w:szCs w:val="21"/>
      </w:rPr>
      <w:t xml:space="preserve">Dictamen Núm. </w:t>
    </w:r>
    <w:r w:rsidR="00E331FA" w:rsidRPr="00437235">
      <w:rPr>
        <w:rFonts w:ascii="AVANT GARDE BOOK BT" w:eastAsia="Questrial" w:hAnsi="AVANT GARDE BOOK BT" w:cs="Questrial"/>
        <w:color w:val="000000" w:themeColor="text1"/>
        <w:sz w:val="21"/>
        <w:szCs w:val="21"/>
      </w:rPr>
      <w:t>IV</w:t>
    </w:r>
    <w:r w:rsidRPr="00437235">
      <w:rPr>
        <w:rFonts w:ascii="AVANT GARDE BOOK BT" w:eastAsia="Questrial" w:hAnsi="AVANT GARDE BOOK BT" w:cs="Questrial"/>
        <w:color w:val="000000" w:themeColor="text1"/>
        <w:sz w:val="21"/>
        <w:szCs w:val="21"/>
      </w:rPr>
      <w:t>/2024/</w:t>
    </w:r>
    <w:r w:rsidR="00E331FA" w:rsidRPr="00437235">
      <w:rPr>
        <w:rFonts w:ascii="AVANT GARDE BOOK BT" w:eastAsia="Questrial" w:hAnsi="AVANT GARDE BOOK BT" w:cs="Questrial"/>
        <w:color w:val="000000" w:themeColor="text1"/>
        <w:sz w:val="21"/>
        <w:szCs w:val="21"/>
      </w:rPr>
      <w:t>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2A07" w14:textId="77777777" w:rsidR="00067E23" w:rsidRDefault="00067E23">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98B"/>
    <w:multiLevelType w:val="hybridMultilevel"/>
    <w:tmpl w:val="B9B851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7F7B01"/>
    <w:multiLevelType w:val="multilevel"/>
    <w:tmpl w:val="3C0038C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327B12"/>
    <w:multiLevelType w:val="hybridMultilevel"/>
    <w:tmpl w:val="F328F26E"/>
    <w:lvl w:ilvl="0" w:tplc="2C7A8DF0">
      <w:start w:val="1"/>
      <w:numFmt w:val="low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4C50861"/>
    <w:multiLevelType w:val="hybridMultilevel"/>
    <w:tmpl w:val="A120E8F0"/>
    <w:lvl w:ilvl="0" w:tplc="F7C611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B44BB9"/>
    <w:multiLevelType w:val="hybridMultilevel"/>
    <w:tmpl w:val="5EEE2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7EA2B7F"/>
    <w:multiLevelType w:val="hybridMultilevel"/>
    <w:tmpl w:val="AF8ACA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3B31CA"/>
    <w:multiLevelType w:val="hybridMultilevel"/>
    <w:tmpl w:val="915047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4E06ADD"/>
    <w:multiLevelType w:val="hybridMultilevel"/>
    <w:tmpl w:val="C4B0310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15:restartNumberingAfterBreak="0">
    <w:nsid w:val="5BD84653"/>
    <w:multiLevelType w:val="hybridMultilevel"/>
    <w:tmpl w:val="AE1CD4E8"/>
    <w:lvl w:ilvl="0" w:tplc="54C2F59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A686A52"/>
    <w:multiLevelType w:val="hybridMultilevel"/>
    <w:tmpl w:val="3840519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6B9202B8"/>
    <w:multiLevelType w:val="hybridMultilevel"/>
    <w:tmpl w:val="2A0092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7F0EC2"/>
    <w:multiLevelType w:val="hybridMultilevel"/>
    <w:tmpl w:val="C3644DB2"/>
    <w:lvl w:ilvl="0" w:tplc="2AB81E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4B65D8"/>
    <w:multiLevelType w:val="hybridMultilevel"/>
    <w:tmpl w:val="47B65F02"/>
    <w:lvl w:ilvl="0" w:tplc="6B2A812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6335923">
    <w:abstractNumId w:val="1"/>
  </w:num>
  <w:num w:numId="2" w16cid:durableId="533346386">
    <w:abstractNumId w:val="5"/>
  </w:num>
  <w:num w:numId="3" w16cid:durableId="1949193568">
    <w:abstractNumId w:val="10"/>
  </w:num>
  <w:num w:numId="4" w16cid:durableId="694118030">
    <w:abstractNumId w:val="0"/>
  </w:num>
  <w:num w:numId="5" w16cid:durableId="25521636">
    <w:abstractNumId w:val="12"/>
  </w:num>
  <w:num w:numId="6" w16cid:durableId="1156916570">
    <w:abstractNumId w:val="9"/>
  </w:num>
  <w:num w:numId="7" w16cid:durableId="643005040">
    <w:abstractNumId w:val="7"/>
  </w:num>
  <w:num w:numId="8" w16cid:durableId="1338116356">
    <w:abstractNumId w:val="11"/>
  </w:num>
  <w:num w:numId="9" w16cid:durableId="1630892793">
    <w:abstractNumId w:val="2"/>
  </w:num>
  <w:num w:numId="10" w16cid:durableId="1367637629">
    <w:abstractNumId w:val="4"/>
  </w:num>
  <w:num w:numId="11" w16cid:durableId="1327981288">
    <w:abstractNumId w:val="8"/>
  </w:num>
  <w:num w:numId="12" w16cid:durableId="1735424084">
    <w:abstractNumId w:val="6"/>
  </w:num>
  <w:num w:numId="13" w16cid:durableId="1005865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B4"/>
    <w:rsid w:val="00015B9D"/>
    <w:rsid w:val="00022441"/>
    <w:rsid w:val="00025A44"/>
    <w:rsid w:val="00026666"/>
    <w:rsid w:val="00031E10"/>
    <w:rsid w:val="00033F31"/>
    <w:rsid w:val="000410DC"/>
    <w:rsid w:val="0004436A"/>
    <w:rsid w:val="000578CB"/>
    <w:rsid w:val="000616E6"/>
    <w:rsid w:val="00063CA4"/>
    <w:rsid w:val="00067E23"/>
    <w:rsid w:val="00071EC9"/>
    <w:rsid w:val="00081FF7"/>
    <w:rsid w:val="00083459"/>
    <w:rsid w:val="000A1B74"/>
    <w:rsid w:val="000A20FF"/>
    <w:rsid w:val="000A49AE"/>
    <w:rsid w:val="000A7B69"/>
    <w:rsid w:val="000B139E"/>
    <w:rsid w:val="00100C0F"/>
    <w:rsid w:val="001101CC"/>
    <w:rsid w:val="0011622F"/>
    <w:rsid w:val="00124BD1"/>
    <w:rsid w:val="00127BA6"/>
    <w:rsid w:val="00133BD7"/>
    <w:rsid w:val="00174742"/>
    <w:rsid w:val="00195C46"/>
    <w:rsid w:val="001A76C1"/>
    <w:rsid w:val="001F26A4"/>
    <w:rsid w:val="002038B2"/>
    <w:rsid w:val="00207F6E"/>
    <w:rsid w:val="00227269"/>
    <w:rsid w:val="00231396"/>
    <w:rsid w:val="0025591F"/>
    <w:rsid w:val="0026000E"/>
    <w:rsid w:val="002631F6"/>
    <w:rsid w:val="00263631"/>
    <w:rsid w:val="00266D3E"/>
    <w:rsid w:val="00274A8C"/>
    <w:rsid w:val="00274EC3"/>
    <w:rsid w:val="00280AF9"/>
    <w:rsid w:val="002972F4"/>
    <w:rsid w:val="002F0014"/>
    <w:rsid w:val="002F4A85"/>
    <w:rsid w:val="00301C27"/>
    <w:rsid w:val="00301F7B"/>
    <w:rsid w:val="00326A0D"/>
    <w:rsid w:val="00326D8E"/>
    <w:rsid w:val="0033409A"/>
    <w:rsid w:val="00343607"/>
    <w:rsid w:val="003A6086"/>
    <w:rsid w:val="003B39CD"/>
    <w:rsid w:val="003C627F"/>
    <w:rsid w:val="003D5E0E"/>
    <w:rsid w:val="003F4B20"/>
    <w:rsid w:val="0042167B"/>
    <w:rsid w:val="004278CF"/>
    <w:rsid w:val="00437235"/>
    <w:rsid w:val="00462E5A"/>
    <w:rsid w:val="00464CBA"/>
    <w:rsid w:val="00474447"/>
    <w:rsid w:val="00485835"/>
    <w:rsid w:val="00496901"/>
    <w:rsid w:val="004A0970"/>
    <w:rsid w:val="004A27CE"/>
    <w:rsid w:val="004A6685"/>
    <w:rsid w:val="004B376F"/>
    <w:rsid w:val="004B5212"/>
    <w:rsid w:val="004C00CA"/>
    <w:rsid w:val="004E6020"/>
    <w:rsid w:val="00501891"/>
    <w:rsid w:val="005132DC"/>
    <w:rsid w:val="00516536"/>
    <w:rsid w:val="0053632F"/>
    <w:rsid w:val="005419E3"/>
    <w:rsid w:val="00554EF5"/>
    <w:rsid w:val="0055756F"/>
    <w:rsid w:val="005732AE"/>
    <w:rsid w:val="00574CD5"/>
    <w:rsid w:val="005A4692"/>
    <w:rsid w:val="005A7A1B"/>
    <w:rsid w:val="005B48F7"/>
    <w:rsid w:val="005B54C1"/>
    <w:rsid w:val="005C0E18"/>
    <w:rsid w:val="005D0316"/>
    <w:rsid w:val="005E1A11"/>
    <w:rsid w:val="005F5B4B"/>
    <w:rsid w:val="0060306A"/>
    <w:rsid w:val="006108CB"/>
    <w:rsid w:val="00630690"/>
    <w:rsid w:val="00655845"/>
    <w:rsid w:val="00677D3D"/>
    <w:rsid w:val="00697C25"/>
    <w:rsid w:val="006A439C"/>
    <w:rsid w:val="006B726C"/>
    <w:rsid w:val="006D0E89"/>
    <w:rsid w:val="006D1000"/>
    <w:rsid w:val="006F4088"/>
    <w:rsid w:val="007061C1"/>
    <w:rsid w:val="00710223"/>
    <w:rsid w:val="0074056E"/>
    <w:rsid w:val="00745004"/>
    <w:rsid w:val="00747E29"/>
    <w:rsid w:val="00754839"/>
    <w:rsid w:val="00792000"/>
    <w:rsid w:val="00792E65"/>
    <w:rsid w:val="007A4803"/>
    <w:rsid w:val="007A5CA6"/>
    <w:rsid w:val="007B0827"/>
    <w:rsid w:val="007F6B26"/>
    <w:rsid w:val="00807025"/>
    <w:rsid w:val="00813284"/>
    <w:rsid w:val="00813608"/>
    <w:rsid w:val="00821ED3"/>
    <w:rsid w:val="00825504"/>
    <w:rsid w:val="008332F3"/>
    <w:rsid w:val="00833F51"/>
    <w:rsid w:val="008412FD"/>
    <w:rsid w:val="0084322C"/>
    <w:rsid w:val="008444E1"/>
    <w:rsid w:val="00847E55"/>
    <w:rsid w:val="00886F7F"/>
    <w:rsid w:val="008A09D4"/>
    <w:rsid w:val="008A311B"/>
    <w:rsid w:val="008A5809"/>
    <w:rsid w:val="008B0AD0"/>
    <w:rsid w:val="008B3B0A"/>
    <w:rsid w:val="008B4074"/>
    <w:rsid w:val="008F1976"/>
    <w:rsid w:val="008F6545"/>
    <w:rsid w:val="00916271"/>
    <w:rsid w:val="0092351E"/>
    <w:rsid w:val="00936215"/>
    <w:rsid w:val="00936826"/>
    <w:rsid w:val="0095097F"/>
    <w:rsid w:val="00965849"/>
    <w:rsid w:val="0098593B"/>
    <w:rsid w:val="00991098"/>
    <w:rsid w:val="009967F1"/>
    <w:rsid w:val="009A15BB"/>
    <w:rsid w:val="009B2746"/>
    <w:rsid w:val="009C6938"/>
    <w:rsid w:val="00A0038B"/>
    <w:rsid w:val="00A069B3"/>
    <w:rsid w:val="00A41964"/>
    <w:rsid w:val="00A606E8"/>
    <w:rsid w:val="00A63F82"/>
    <w:rsid w:val="00A66900"/>
    <w:rsid w:val="00A6723E"/>
    <w:rsid w:val="00A94389"/>
    <w:rsid w:val="00AA6CDA"/>
    <w:rsid w:val="00AB080D"/>
    <w:rsid w:val="00AB6114"/>
    <w:rsid w:val="00AB7523"/>
    <w:rsid w:val="00AC25F5"/>
    <w:rsid w:val="00AE77B3"/>
    <w:rsid w:val="00AF4EC3"/>
    <w:rsid w:val="00B147B6"/>
    <w:rsid w:val="00B2046B"/>
    <w:rsid w:val="00B41DFD"/>
    <w:rsid w:val="00B62919"/>
    <w:rsid w:val="00B75ADE"/>
    <w:rsid w:val="00B86EA1"/>
    <w:rsid w:val="00B94072"/>
    <w:rsid w:val="00B97964"/>
    <w:rsid w:val="00BA3140"/>
    <w:rsid w:val="00BB1549"/>
    <w:rsid w:val="00BB4DCE"/>
    <w:rsid w:val="00BF6804"/>
    <w:rsid w:val="00C12341"/>
    <w:rsid w:val="00C1371C"/>
    <w:rsid w:val="00C16AAB"/>
    <w:rsid w:val="00C245EC"/>
    <w:rsid w:val="00C31EA1"/>
    <w:rsid w:val="00C473B5"/>
    <w:rsid w:val="00C63FAD"/>
    <w:rsid w:val="00C75842"/>
    <w:rsid w:val="00C86A37"/>
    <w:rsid w:val="00C97E50"/>
    <w:rsid w:val="00CA6028"/>
    <w:rsid w:val="00CC1C2A"/>
    <w:rsid w:val="00CD2920"/>
    <w:rsid w:val="00CE0F53"/>
    <w:rsid w:val="00CE4185"/>
    <w:rsid w:val="00CE65BC"/>
    <w:rsid w:val="00CF0327"/>
    <w:rsid w:val="00D11F38"/>
    <w:rsid w:val="00D15704"/>
    <w:rsid w:val="00D30748"/>
    <w:rsid w:val="00D565C4"/>
    <w:rsid w:val="00D725C1"/>
    <w:rsid w:val="00D73620"/>
    <w:rsid w:val="00D76EE8"/>
    <w:rsid w:val="00D83E91"/>
    <w:rsid w:val="00D9113D"/>
    <w:rsid w:val="00D936D3"/>
    <w:rsid w:val="00DA380A"/>
    <w:rsid w:val="00DC26DB"/>
    <w:rsid w:val="00DC42A7"/>
    <w:rsid w:val="00DD0080"/>
    <w:rsid w:val="00DD16CF"/>
    <w:rsid w:val="00DD2DBF"/>
    <w:rsid w:val="00DD5CA9"/>
    <w:rsid w:val="00DD6FAB"/>
    <w:rsid w:val="00DE4EF9"/>
    <w:rsid w:val="00DF06BD"/>
    <w:rsid w:val="00DF6290"/>
    <w:rsid w:val="00E05764"/>
    <w:rsid w:val="00E22887"/>
    <w:rsid w:val="00E22AF4"/>
    <w:rsid w:val="00E23222"/>
    <w:rsid w:val="00E331FA"/>
    <w:rsid w:val="00E41BB9"/>
    <w:rsid w:val="00E57E6D"/>
    <w:rsid w:val="00E76F2D"/>
    <w:rsid w:val="00E82153"/>
    <w:rsid w:val="00E83296"/>
    <w:rsid w:val="00E87088"/>
    <w:rsid w:val="00EA56C6"/>
    <w:rsid w:val="00EA5D66"/>
    <w:rsid w:val="00EB2B8E"/>
    <w:rsid w:val="00EB4577"/>
    <w:rsid w:val="00EB78BA"/>
    <w:rsid w:val="00EF0494"/>
    <w:rsid w:val="00F011F8"/>
    <w:rsid w:val="00F06E1A"/>
    <w:rsid w:val="00F11D3F"/>
    <w:rsid w:val="00F230B9"/>
    <w:rsid w:val="00F27FDF"/>
    <w:rsid w:val="00F370E0"/>
    <w:rsid w:val="00F4147F"/>
    <w:rsid w:val="00F4744A"/>
    <w:rsid w:val="00F623FA"/>
    <w:rsid w:val="00F655C4"/>
    <w:rsid w:val="00F8394E"/>
    <w:rsid w:val="00FC0546"/>
    <w:rsid w:val="00FC45BA"/>
    <w:rsid w:val="00FC7F3B"/>
    <w:rsid w:val="00FE07F6"/>
    <w:rsid w:val="00FF1421"/>
    <w:rsid w:val="00FF37B4"/>
    <w:rsid w:val="00FF3939"/>
    <w:rsid w:val="00FF3ABC"/>
    <w:rsid w:val="00FF3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AFC4"/>
  <w15:docId w15:val="{3722B7F9-1267-D14E-B7D5-1F8358EE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B4"/>
    <w:pPr>
      <w:jc w:val="left"/>
    </w:pPr>
    <w:rPr>
      <w:rFonts w:ascii="Courier" w:eastAsia="Times New Roman" w:hAnsi="Courier"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F37B4"/>
    <w:pPr>
      <w:suppressAutoHyphens/>
      <w:spacing w:line="1" w:lineRule="atLeast"/>
      <w:ind w:leftChars="-1" w:left="-1" w:hangingChars="1" w:hanging="1"/>
      <w:textDirection w:val="btLr"/>
      <w:textAlignment w:val="top"/>
      <w:outlineLvl w:val="0"/>
    </w:pPr>
    <w:rPr>
      <w:rFonts w:ascii="Times New Roman" w:hAnsi="Times New Roman"/>
      <w:position w:val="-1"/>
    </w:rPr>
  </w:style>
  <w:style w:type="character" w:customStyle="1" w:styleId="EncabezadoCar">
    <w:name w:val="Encabezado Car"/>
    <w:basedOn w:val="Fuentedeprrafopredeter"/>
    <w:link w:val="Encabezado"/>
    <w:rsid w:val="00FF37B4"/>
    <w:rPr>
      <w:rFonts w:ascii="Times New Roman" w:eastAsia="Times New Roman" w:hAnsi="Times New Roman" w:cs="Times New Roman"/>
      <w:position w:val="-1"/>
      <w:sz w:val="24"/>
      <w:szCs w:val="20"/>
      <w:lang w:eastAsia="es-ES"/>
    </w:rPr>
  </w:style>
  <w:style w:type="paragraph" w:styleId="Piedepgina">
    <w:name w:val="footer"/>
    <w:basedOn w:val="Normal"/>
    <w:link w:val="PiedepginaCar"/>
    <w:rsid w:val="00FF37B4"/>
    <w:pPr>
      <w:suppressAutoHyphens/>
      <w:spacing w:line="1" w:lineRule="atLeast"/>
      <w:ind w:leftChars="-1" w:left="-1" w:hangingChars="1" w:hanging="1"/>
      <w:textDirection w:val="btLr"/>
      <w:textAlignment w:val="top"/>
      <w:outlineLvl w:val="0"/>
    </w:pPr>
    <w:rPr>
      <w:rFonts w:ascii="Times New Roman" w:hAnsi="Times New Roman"/>
      <w:position w:val="-1"/>
    </w:rPr>
  </w:style>
  <w:style w:type="character" w:customStyle="1" w:styleId="PiedepginaCar">
    <w:name w:val="Pie de página Car"/>
    <w:basedOn w:val="Fuentedeprrafopredeter"/>
    <w:link w:val="Piedepgina"/>
    <w:rsid w:val="00FF37B4"/>
    <w:rPr>
      <w:rFonts w:ascii="Times New Roman" w:eastAsia="Times New Roman" w:hAnsi="Times New Roman" w:cs="Times New Roman"/>
      <w:position w:val="-1"/>
      <w:sz w:val="24"/>
      <w:szCs w:val="20"/>
      <w:lang w:eastAsia="es-ES"/>
    </w:rPr>
  </w:style>
  <w:style w:type="paragraph" w:styleId="Prrafodelista">
    <w:name w:val="List Paragraph"/>
    <w:basedOn w:val="Normal"/>
    <w:uiPriority w:val="34"/>
    <w:qFormat/>
    <w:rsid w:val="004A27CE"/>
    <w:pPr>
      <w:ind w:left="720"/>
      <w:contextualSpacing/>
    </w:pPr>
  </w:style>
  <w:style w:type="character" w:styleId="Refdecomentario">
    <w:name w:val="annotation reference"/>
    <w:basedOn w:val="Fuentedeprrafopredeter"/>
    <w:uiPriority w:val="99"/>
    <w:semiHidden/>
    <w:unhideWhenUsed/>
    <w:rsid w:val="00026666"/>
    <w:rPr>
      <w:sz w:val="16"/>
      <w:szCs w:val="16"/>
    </w:rPr>
  </w:style>
  <w:style w:type="paragraph" w:styleId="Textocomentario">
    <w:name w:val="annotation text"/>
    <w:basedOn w:val="Normal"/>
    <w:link w:val="TextocomentarioCar"/>
    <w:uiPriority w:val="99"/>
    <w:semiHidden/>
    <w:unhideWhenUsed/>
    <w:rsid w:val="00026666"/>
    <w:rPr>
      <w:sz w:val="20"/>
    </w:rPr>
  </w:style>
  <w:style w:type="character" w:customStyle="1" w:styleId="TextocomentarioCar">
    <w:name w:val="Texto comentario Car"/>
    <w:basedOn w:val="Fuentedeprrafopredeter"/>
    <w:link w:val="Textocomentario"/>
    <w:uiPriority w:val="99"/>
    <w:semiHidden/>
    <w:rsid w:val="00026666"/>
    <w:rPr>
      <w:rFonts w:ascii="Courier" w:eastAsia="Times New Roman" w:hAnsi="Courier"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26666"/>
    <w:rPr>
      <w:b/>
      <w:bCs/>
    </w:rPr>
  </w:style>
  <w:style w:type="character" w:customStyle="1" w:styleId="AsuntodelcomentarioCar">
    <w:name w:val="Asunto del comentario Car"/>
    <w:basedOn w:val="TextocomentarioCar"/>
    <w:link w:val="Asuntodelcomentario"/>
    <w:uiPriority w:val="99"/>
    <w:semiHidden/>
    <w:rsid w:val="00026666"/>
    <w:rPr>
      <w:rFonts w:ascii="Courier" w:eastAsia="Times New Roman" w:hAnsi="Courier" w:cs="Times New Roman"/>
      <w:b/>
      <w:bCs/>
      <w:sz w:val="20"/>
      <w:szCs w:val="20"/>
      <w:lang w:eastAsia="es-ES"/>
    </w:rPr>
  </w:style>
  <w:style w:type="paragraph" w:styleId="Textodeglobo">
    <w:name w:val="Balloon Text"/>
    <w:basedOn w:val="Normal"/>
    <w:link w:val="TextodegloboCar"/>
    <w:uiPriority w:val="99"/>
    <w:semiHidden/>
    <w:unhideWhenUsed/>
    <w:rsid w:val="000266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666"/>
    <w:rPr>
      <w:rFonts w:ascii="Segoe UI" w:eastAsia="Times New Roman" w:hAnsi="Segoe UI" w:cs="Segoe UI"/>
      <w:sz w:val="18"/>
      <w:szCs w:val="18"/>
      <w:lang w:eastAsia="es-ES"/>
    </w:rPr>
  </w:style>
  <w:style w:type="paragraph" w:styleId="Sinespaciado">
    <w:name w:val="No Spacing"/>
    <w:uiPriority w:val="1"/>
    <w:qFormat/>
    <w:rsid w:val="00274EC3"/>
    <w:pPr>
      <w:jc w:val="left"/>
    </w:pPr>
  </w:style>
  <w:style w:type="paragraph" w:styleId="Textonotapie">
    <w:name w:val="footnote text"/>
    <w:basedOn w:val="Normal"/>
    <w:link w:val="TextonotapieCar"/>
    <w:uiPriority w:val="99"/>
    <w:unhideWhenUsed/>
    <w:rsid w:val="00274EC3"/>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rsid w:val="00274EC3"/>
    <w:rPr>
      <w:sz w:val="20"/>
      <w:szCs w:val="20"/>
    </w:rPr>
  </w:style>
  <w:style w:type="character" w:styleId="Refdenotaalpie">
    <w:name w:val="footnote reference"/>
    <w:basedOn w:val="Fuentedeprrafopredeter"/>
    <w:uiPriority w:val="99"/>
    <w:semiHidden/>
    <w:unhideWhenUsed/>
    <w:rsid w:val="00274EC3"/>
    <w:rPr>
      <w:vertAlign w:val="superscript"/>
    </w:rPr>
  </w:style>
  <w:style w:type="character" w:styleId="Hipervnculo">
    <w:name w:val="Hyperlink"/>
    <w:basedOn w:val="Fuentedeprrafopredeter"/>
    <w:uiPriority w:val="99"/>
    <w:unhideWhenUsed/>
    <w:rsid w:val="00274EC3"/>
    <w:rPr>
      <w:color w:val="0563C1" w:themeColor="hyperlink"/>
      <w:u w:val="single"/>
    </w:rPr>
  </w:style>
  <w:style w:type="table" w:styleId="Tablaconcuadrcula">
    <w:name w:val="Table Grid"/>
    <w:basedOn w:val="Tablanormal"/>
    <w:uiPriority w:val="39"/>
    <w:rsid w:val="00260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7C25"/>
    <w:pPr>
      <w:spacing w:before="100" w:beforeAutospacing="1" w:after="100" w:afterAutospacing="1"/>
    </w:pPr>
    <w:rPr>
      <w:rFonts w:ascii="Times New Roman" w:hAnsi="Times New Roman"/>
      <w:szCs w:val="24"/>
      <w:lang w:eastAsia="es-MX"/>
    </w:rPr>
  </w:style>
  <w:style w:type="character" w:styleId="Hipervnculovisitado">
    <w:name w:val="FollowedHyperlink"/>
    <w:basedOn w:val="Fuentedeprrafopredeter"/>
    <w:uiPriority w:val="99"/>
    <w:semiHidden/>
    <w:unhideWhenUsed/>
    <w:rsid w:val="00437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8821">
      <w:bodyDiv w:val="1"/>
      <w:marLeft w:val="0"/>
      <w:marRight w:val="0"/>
      <w:marTop w:val="0"/>
      <w:marBottom w:val="0"/>
      <w:divBdr>
        <w:top w:val="none" w:sz="0" w:space="0" w:color="auto"/>
        <w:left w:val="none" w:sz="0" w:space="0" w:color="auto"/>
        <w:bottom w:val="none" w:sz="0" w:space="0" w:color="auto"/>
        <w:right w:val="none" w:sz="0" w:space="0" w:color="auto"/>
      </w:divBdr>
    </w:div>
    <w:div w:id="675814538">
      <w:bodyDiv w:val="1"/>
      <w:marLeft w:val="0"/>
      <w:marRight w:val="0"/>
      <w:marTop w:val="0"/>
      <w:marBottom w:val="0"/>
      <w:divBdr>
        <w:top w:val="none" w:sz="0" w:space="0" w:color="auto"/>
        <w:left w:val="none" w:sz="0" w:space="0" w:color="auto"/>
        <w:bottom w:val="none" w:sz="0" w:space="0" w:color="auto"/>
        <w:right w:val="none" w:sz="0" w:space="0" w:color="auto"/>
      </w:divBdr>
    </w:div>
    <w:div w:id="887448569">
      <w:bodyDiv w:val="1"/>
      <w:marLeft w:val="0"/>
      <w:marRight w:val="0"/>
      <w:marTop w:val="0"/>
      <w:marBottom w:val="0"/>
      <w:divBdr>
        <w:top w:val="none" w:sz="0" w:space="0" w:color="auto"/>
        <w:left w:val="none" w:sz="0" w:space="0" w:color="auto"/>
        <w:bottom w:val="none" w:sz="0" w:space="0" w:color="auto"/>
        <w:right w:val="none" w:sz="0" w:space="0" w:color="auto"/>
      </w:divBdr>
      <w:divsChild>
        <w:div w:id="1257401049">
          <w:marLeft w:val="0"/>
          <w:marRight w:val="0"/>
          <w:marTop w:val="0"/>
          <w:marBottom w:val="0"/>
          <w:divBdr>
            <w:top w:val="none" w:sz="0" w:space="0" w:color="auto"/>
            <w:left w:val="none" w:sz="0" w:space="0" w:color="auto"/>
            <w:bottom w:val="none" w:sz="0" w:space="0" w:color="auto"/>
            <w:right w:val="none" w:sz="0" w:space="0" w:color="auto"/>
          </w:divBdr>
          <w:divsChild>
            <w:div w:id="1652753997">
              <w:marLeft w:val="0"/>
              <w:marRight w:val="0"/>
              <w:marTop w:val="0"/>
              <w:marBottom w:val="0"/>
              <w:divBdr>
                <w:top w:val="none" w:sz="0" w:space="0" w:color="auto"/>
                <w:left w:val="none" w:sz="0" w:space="0" w:color="auto"/>
                <w:bottom w:val="none" w:sz="0" w:space="0" w:color="auto"/>
                <w:right w:val="none" w:sz="0" w:space="0" w:color="auto"/>
              </w:divBdr>
              <w:divsChild>
                <w:div w:id="4523568">
                  <w:marLeft w:val="0"/>
                  <w:marRight w:val="0"/>
                  <w:marTop w:val="0"/>
                  <w:marBottom w:val="0"/>
                  <w:divBdr>
                    <w:top w:val="none" w:sz="0" w:space="0" w:color="auto"/>
                    <w:left w:val="none" w:sz="0" w:space="0" w:color="auto"/>
                    <w:bottom w:val="none" w:sz="0" w:space="0" w:color="auto"/>
                    <w:right w:val="none" w:sz="0" w:space="0" w:color="auto"/>
                  </w:divBdr>
                  <w:divsChild>
                    <w:div w:id="1793983098">
                      <w:marLeft w:val="0"/>
                      <w:marRight w:val="0"/>
                      <w:marTop w:val="0"/>
                      <w:marBottom w:val="0"/>
                      <w:divBdr>
                        <w:top w:val="none" w:sz="0" w:space="0" w:color="auto"/>
                        <w:left w:val="none" w:sz="0" w:space="0" w:color="auto"/>
                        <w:bottom w:val="none" w:sz="0" w:space="0" w:color="auto"/>
                        <w:right w:val="none" w:sz="0" w:space="0" w:color="auto"/>
                      </w:divBdr>
                      <w:divsChild>
                        <w:div w:id="64376702">
                          <w:marLeft w:val="0"/>
                          <w:marRight w:val="0"/>
                          <w:marTop w:val="0"/>
                          <w:marBottom w:val="0"/>
                          <w:divBdr>
                            <w:top w:val="none" w:sz="0" w:space="0" w:color="auto"/>
                            <w:left w:val="none" w:sz="0" w:space="0" w:color="auto"/>
                            <w:bottom w:val="none" w:sz="0" w:space="0" w:color="auto"/>
                            <w:right w:val="none" w:sz="0" w:space="0" w:color="auto"/>
                          </w:divBdr>
                        </w:div>
                        <w:div w:id="7662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053592">
      <w:bodyDiv w:val="1"/>
      <w:marLeft w:val="0"/>
      <w:marRight w:val="0"/>
      <w:marTop w:val="0"/>
      <w:marBottom w:val="0"/>
      <w:divBdr>
        <w:top w:val="none" w:sz="0" w:space="0" w:color="auto"/>
        <w:left w:val="none" w:sz="0" w:space="0" w:color="auto"/>
        <w:bottom w:val="none" w:sz="0" w:space="0" w:color="auto"/>
        <w:right w:val="none" w:sz="0" w:space="0" w:color="auto"/>
      </w:divBdr>
    </w:div>
    <w:div w:id="1407454410">
      <w:bodyDiv w:val="1"/>
      <w:marLeft w:val="0"/>
      <w:marRight w:val="0"/>
      <w:marTop w:val="0"/>
      <w:marBottom w:val="0"/>
      <w:divBdr>
        <w:top w:val="none" w:sz="0" w:space="0" w:color="auto"/>
        <w:left w:val="none" w:sz="0" w:space="0" w:color="auto"/>
        <w:bottom w:val="none" w:sz="0" w:space="0" w:color="auto"/>
        <w:right w:val="none" w:sz="0" w:space="0" w:color="auto"/>
      </w:divBdr>
    </w:div>
    <w:div w:id="1762919697">
      <w:bodyDiv w:val="1"/>
      <w:marLeft w:val="0"/>
      <w:marRight w:val="0"/>
      <w:marTop w:val="0"/>
      <w:marBottom w:val="0"/>
      <w:divBdr>
        <w:top w:val="none" w:sz="0" w:space="0" w:color="auto"/>
        <w:left w:val="none" w:sz="0" w:space="0" w:color="auto"/>
        <w:bottom w:val="none" w:sz="0" w:space="0" w:color="auto"/>
        <w:right w:val="none" w:sz="0" w:space="0" w:color="auto"/>
      </w:divBdr>
    </w:div>
    <w:div w:id="1951694660">
      <w:bodyDiv w:val="1"/>
      <w:marLeft w:val="0"/>
      <w:marRight w:val="0"/>
      <w:marTop w:val="0"/>
      <w:marBottom w:val="0"/>
      <w:divBdr>
        <w:top w:val="none" w:sz="0" w:space="0" w:color="auto"/>
        <w:left w:val="none" w:sz="0" w:space="0" w:color="auto"/>
        <w:bottom w:val="none" w:sz="0" w:space="0" w:color="auto"/>
        <w:right w:val="none" w:sz="0" w:space="0" w:color="auto"/>
      </w:divBdr>
    </w:div>
    <w:div w:id="1991323682">
      <w:bodyDiv w:val="1"/>
      <w:marLeft w:val="0"/>
      <w:marRight w:val="0"/>
      <w:marTop w:val="0"/>
      <w:marBottom w:val="0"/>
      <w:divBdr>
        <w:top w:val="none" w:sz="0" w:space="0" w:color="auto"/>
        <w:left w:val="none" w:sz="0" w:space="0" w:color="auto"/>
        <w:bottom w:val="none" w:sz="0" w:space="0" w:color="auto"/>
        <w:right w:val="none" w:sz="0" w:space="0" w:color="auto"/>
      </w:divBdr>
    </w:div>
    <w:div w:id="20390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dg.mx/es/noticia/celebran-20-anos-de-la-reforma-al-sistema-de-pensiones-y-jubilaciones-de-la-udeg" TargetMode="External"/><Relationship Id="rId2" Type="http://schemas.openxmlformats.org/officeDocument/2006/relationships/hyperlink" Target="http://www.hcgu.udg.mx/sites/default/files/sesiones_cgu/2023-2024/II.%20Hacienda/2023-12-15%2000%3A00%3A00/hac639.pdf" TargetMode="External"/><Relationship Id="rId1" Type="http://schemas.openxmlformats.org/officeDocument/2006/relationships/hyperlink" Target="https://www.ilo.org/global/standards/subjects-covered-by-international-labour-standards/social-security/lang--es/index.htm" TargetMode="External"/><Relationship Id="rId6" Type="http://schemas.openxmlformats.org/officeDocument/2006/relationships/hyperlink" Target="https://www.udg.mx/sites/default/files/adjuntos/pdi_2019-2025.pdf" TargetMode="External"/><Relationship Id="rId5" Type="http://schemas.openxmlformats.org/officeDocument/2006/relationships/hyperlink" Target="http://www.anuies.mx/media/docs/avisos/pdf/VISION_Y_ACCION_2030.pdf" TargetMode="External"/><Relationship Id="rId4" Type="http://schemas.openxmlformats.org/officeDocument/2006/relationships/hyperlink" Target="http://www.anuies.mx/media/docs/avisos/pdf/VISION_Y_ACCION_203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B9D4-23EA-454F-94F7-1415A9DA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3605</Words>
  <Characters>19833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Villarreal</dc:creator>
  <cp:lastModifiedBy>Microsoft Office User</cp:lastModifiedBy>
  <cp:revision>2</cp:revision>
  <cp:lastPrinted>2024-02-16T19:50:00Z</cp:lastPrinted>
  <dcterms:created xsi:type="dcterms:W3CDTF">2024-02-19T21:49:00Z</dcterms:created>
  <dcterms:modified xsi:type="dcterms:W3CDTF">2024-02-19T21:49:00Z</dcterms:modified>
</cp:coreProperties>
</file>